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4C" w:rsidRPr="00FE3877" w:rsidRDefault="00B660E4" w:rsidP="00E07D38">
      <w:pPr>
        <w:spacing w:before="24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la lÉ</w:t>
      </w:r>
      <w:r w:rsidR="005F404C" w:rsidRPr="00FE3877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galisation du cannabis : s’outiller pour mieux intervenir</w:t>
      </w:r>
    </w:p>
    <w:p w:rsidR="006F1CDD" w:rsidRPr="0059505F" w:rsidRDefault="005F404C" w:rsidP="006B7A70">
      <w:pPr>
        <w:spacing w:line="300" w:lineRule="atLeast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t xml:space="preserve">Ce bulletin produit par la Direction de santé publique de l’Estrie est destiné au réseau de la santé et ses partenaires intersectoriels. Il vise à soutenir les différents milieux qui seront concernés par la légalisation du cannabis en favorisant la diffusion et le partage d’informations relatives à la loi </w:t>
      </w:r>
      <w:r w:rsidR="00743611">
        <w:rPr>
          <w:color w:val="000000"/>
          <w:sz w:val="20"/>
          <w:szCs w:val="23"/>
        </w:rPr>
        <w:t>et à la prévention.</w:t>
      </w:r>
    </w:p>
    <w:p w:rsidR="00E558CF" w:rsidRPr="00C90C93" w:rsidRDefault="005D1503" w:rsidP="00FE53AA">
      <w:pPr>
        <w:spacing w:before="600"/>
        <w:jc w:val="left"/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 xml:space="preserve">Nouveaux </w:t>
      </w:r>
      <w:r w:rsidR="00E005AF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Outils d’information, de sen</w:t>
      </w:r>
      <w:r w:rsidR="0059505F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sibilisation et de prévention</w:t>
      </w:r>
    </w:p>
    <w:p w:rsidR="0063514D" w:rsidRPr="0094266E" w:rsidRDefault="00C6175E" w:rsidP="00C90C93">
      <w:pPr>
        <w:shd w:val="clear" w:color="auto" w:fill="FFFFFF"/>
        <w:spacing w:before="360"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  <w:r w:rsidRPr="0094266E">
        <w:rPr>
          <w:rFonts w:ascii="Franklin Gothic Medium" w:hAnsi="Franklin Gothic Medium"/>
          <w:b/>
          <w:color w:val="195569"/>
          <w:sz w:val="23"/>
          <w:szCs w:val="23"/>
        </w:rPr>
        <w:t>Tous les milieux</w:t>
      </w:r>
    </w:p>
    <w:p w:rsidR="00635A78" w:rsidRDefault="00635A78" w:rsidP="00447418">
      <w:pPr>
        <w:shd w:val="clear" w:color="auto" w:fill="FFFFFF"/>
        <w:spacing w:before="120" w:after="0" w:line="300" w:lineRule="atLeast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t>L’a</w:t>
      </w:r>
      <w:r w:rsidR="007D47CF">
        <w:rPr>
          <w:color w:val="000000"/>
          <w:sz w:val="20"/>
          <w:szCs w:val="23"/>
        </w:rPr>
        <w:t xml:space="preserve">ffiche </w:t>
      </w:r>
      <w:r w:rsidR="007D47CF">
        <w:rPr>
          <w:b/>
          <w:i/>
          <w:color w:val="000000"/>
          <w:sz w:val="20"/>
          <w:szCs w:val="23"/>
        </w:rPr>
        <w:t xml:space="preserve">Pensez-y bien, </w:t>
      </w:r>
      <w:r w:rsidR="007D47CF">
        <w:rPr>
          <w:color w:val="000000"/>
          <w:sz w:val="20"/>
          <w:szCs w:val="23"/>
        </w:rPr>
        <w:t>vise à sensibiliser des clientèles plus à risque</w:t>
      </w:r>
      <w:r>
        <w:rPr>
          <w:color w:val="000000"/>
          <w:sz w:val="20"/>
          <w:szCs w:val="23"/>
        </w:rPr>
        <w:t xml:space="preserve"> </w:t>
      </w:r>
      <w:r w:rsidR="00447418">
        <w:rPr>
          <w:color w:val="000000"/>
          <w:sz w:val="20"/>
          <w:szCs w:val="23"/>
        </w:rPr>
        <w:t>à la consommation de cannabis :</w:t>
      </w:r>
    </w:p>
    <w:p w:rsidR="00635A78" w:rsidRPr="00635A78" w:rsidRDefault="00447418" w:rsidP="00635A78">
      <w:pPr>
        <w:pStyle w:val="Paragraphedeliste"/>
        <w:numPr>
          <w:ilvl w:val="0"/>
          <w:numId w:val="13"/>
        </w:numPr>
        <w:shd w:val="clear" w:color="auto" w:fill="FFFFFF"/>
        <w:spacing w:after="0" w:line="300" w:lineRule="atLeast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t>adolescents et jeunes adultes</w:t>
      </w:r>
      <w:r w:rsidR="00635A78" w:rsidRPr="00635A78">
        <w:rPr>
          <w:color w:val="000000"/>
          <w:sz w:val="20"/>
          <w:szCs w:val="23"/>
        </w:rPr>
        <w:t>;</w:t>
      </w:r>
    </w:p>
    <w:p w:rsidR="00635A78" w:rsidRPr="00635A78" w:rsidRDefault="007D47CF" w:rsidP="00447418">
      <w:pPr>
        <w:pStyle w:val="Paragraphedeliste"/>
        <w:numPr>
          <w:ilvl w:val="0"/>
          <w:numId w:val="13"/>
        </w:numPr>
        <w:shd w:val="clear" w:color="auto" w:fill="FFFFFF"/>
        <w:spacing w:after="0" w:line="300" w:lineRule="atLeast"/>
        <w:jc w:val="left"/>
        <w:rPr>
          <w:color w:val="000000"/>
          <w:sz w:val="20"/>
          <w:szCs w:val="23"/>
        </w:rPr>
      </w:pPr>
      <w:r w:rsidRPr="00635A78">
        <w:rPr>
          <w:color w:val="000000"/>
          <w:sz w:val="20"/>
          <w:szCs w:val="23"/>
        </w:rPr>
        <w:t xml:space="preserve">les personnes ayant des antécédents personnels ou familiaux de problématique de </w:t>
      </w:r>
      <w:r w:rsidR="00635A78" w:rsidRPr="00635A78">
        <w:rPr>
          <w:color w:val="000000"/>
          <w:sz w:val="20"/>
          <w:szCs w:val="23"/>
        </w:rPr>
        <w:t>santé mentale;</w:t>
      </w:r>
    </w:p>
    <w:p w:rsidR="007D47CF" w:rsidRPr="00635A78" w:rsidRDefault="000D5D19" w:rsidP="00635A78">
      <w:pPr>
        <w:pStyle w:val="Paragraphedeliste"/>
        <w:numPr>
          <w:ilvl w:val="0"/>
          <w:numId w:val="13"/>
        </w:numPr>
        <w:shd w:val="clear" w:color="auto" w:fill="FFFFFF"/>
        <w:spacing w:after="0" w:line="300" w:lineRule="atLeast"/>
        <w:rPr>
          <w:color w:val="000000"/>
          <w:sz w:val="20"/>
          <w:szCs w:val="23"/>
        </w:rPr>
      </w:pPr>
      <w:r w:rsidRPr="00635A78">
        <w:rPr>
          <w:color w:val="000000"/>
          <w:sz w:val="20"/>
          <w:szCs w:val="23"/>
        </w:rPr>
        <w:t>les fem</w:t>
      </w:r>
      <w:r w:rsidR="00447418">
        <w:rPr>
          <w:color w:val="000000"/>
          <w:sz w:val="20"/>
          <w:szCs w:val="23"/>
        </w:rPr>
        <w:t>mes enceintes ou qui allaitent.</w:t>
      </w:r>
    </w:p>
    <w:p w:rsidR="000D5D19" w:rsidRPr="007D47CF" w:rsidRDefault="00FE53AA" w:rsidP="000D5D19">
      <w:pPr>
        <w:shd w:val="clear" w:color="auto" w:fill="FFFFFF"/>
        <w:spacing w:line="300" w:lineRule="atLeast"/>
        <w:jc w:val="center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object w:dxaOrig="2040" w:dyaOrig="1320">
          <v:shape id="_x0000_i1028" type="#_x0000_t75" style="width:72.75pt;height:46.5pt" o:ole="">
            <v:imagedata r:id="rId9" o:title=""/>
          </v:shape>
          <o:OLEObject Type="Embed" ProgID="AcroExch.Document.7" ShapeID="_x0000_i1028" DrawAspect="Icon" ObjectID="_1614597725" r:id="rId10"/>
        </w:object>
      </w:r>
    </w:p>
    <w:p w:rsidR="007D47CF" w:rsidRDefault="00635A78" w:rsidP="00E005AF">
      <w:pPr>
        <w:shd w:val="clear" w:color="auto" w:fill="FFFFFF"/>
        <w:spacing w:line="300" w:lineRule="atLeast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t>Le</w:t>
      </w:r>
      <w:r w:rsidR="000D5D19">
        <w:rPr>
          <w:color w:val="000000"/>
          <w:sz w:val="20"/>
          <w:szCs w:val="23"/>
        </w:rPr>
        <w:t xml:space="preserve"> </w:t>
      </w:r>
      <w:r w:rsidR="000D5D19">
        <w:rPr>
          <w:b/>
          <w:i/>
          <w:color w:val="000000"/>
          <w:sz w:val="20"/>
          <w:szCs w:val="23"/>
        </w:rPr>
        <w:t>g</w:t>
      </w:r>
      <w:r w:rsidR="000D5D19" w:rsidRPr="000D5D19">
        <w:rPr>
          <w:b/>
          <w:i/>
          <w:color w:val="000000"/>
          <w:sz w:val="20"/>
          <w:szCs w:val="23"/>
        </w:rPr>
        <w:t xml:space="preserve">uide de consommation responsable et </w:t>
      </w:r>
      <w:r w:rsidR="000D5D19">
        <w:rPr>
          <w:b/>
          <w:i/>
          <w:color w:val="000000"/>
          <w:sz w:val="20"/>
          <w:szCs w:val="23"/>
        </w:rPr>
        <w:t xml:space="preserve">à moindre risque </w:t>
      </w:r>
      <w:r w:rsidR="000D5D19">
        <w:rPr>
          <w:color w:val="000000"/>
          <w:sz w:val="20"/>
          <w:szCs w:val="23"/>
        </w:rPr>
        <w:t>s’adresse aux consommateurs de cannabis ou aux personnes qui prévoient s’initier</w:t>
      </w:r>
      <w:r w:rsidR="00447418">
        <w:rPr>
          <w:color w:val="000000"/>
          <w:sz w:val="20"/>
          <w:szCs w:val="23"/>
        </w:rPr>
        <w:t xml:space="preserve"> à la consommation de cannabis.</w:t>
      </w:r>
    </w:p>
    <w:p w:rsidR="000D5D19" w:rsidRPr="000D5D19" w:rsidRDefault="00FE53AA" w:rsidP="000D5D19">
      <w:pPr>
        <w:shd w:val="clear" w:color="auto" w:fill="FFFFFF"/>
        <w:spacing w:line="300" w:lineRule="atLeast"/>
        <w:jc w:val="center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object w:dxaOrig="2040" w:dyaOrig="1320">
          <v:shape id="_x0000_i1029" type="#_x0000_t75" style="width:69.75pt;height:45.75pt" o:ole="">
            <v:imagedata r:id="rId11" o:title=""/>
          </v:shape>
          <o:OLEObject Type="Embed" ProgID="AcroExch.Document.7" ShapeID="_x0000_i1029" DrawAspect="Icon" ObjectID="_1614597726" r:id="rId12"/>
        </w:object>
      </w:r>
    </w:p>
    <w:p w:rsidR="00C907E6" w:rsidRDefault="00A82DF5" w:rsidP="006B7A70">
      <w:pPr>
        <w:shd w:val="clear" w:color="auto" w:fill="FFFFFF"/>
        <w:spacing w:after="0" w:line="300" w:lineRule="atLeast"/>
        <w:rPr>
          <w:rFonts w:asciiTheme="majorHAnsi" w:hAnsiTheme="majorHAnsi"/>
          <w:sz w:val="20"/>
          <w:szCs w:val="20"/>
        </w:rPr>
      </w:pPr>
      <w:r w:rsidRPr="0053563F">
        <w:rPr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AF9A4" wp14:editId="0AE7D529">
                <wp:simplePos x="0" y="0"/>
                <wp:positionH relativeFrom="column">
                  <wp:posOffset>3056255</wp:posOffset>
                </wp:positionH>
                <wp:positionV relativeFrom="paragraph">
                  <wp:posOffset>-246380</wp:posOffset>
                </wp:positionV>
                <wp:extent cx="1605915" cy="240665"/>
                <wp:effectExtent l="0" t="0" r="0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DF5" w:rsidRPr="00751DC8" w:rsidRDefault="00A82DF5" w:rsidP="00A82DF5">
                            <w:pPr>
                              <w:spacing w:after="0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</w:pP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Numéro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4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mars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 201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9</w:t>
                            </w:r>
                          </w:p>
                          <w:p w:rsidR="00A82DF5" w:rsidRDefault="00A82DF5" w:rsidP="00A8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40.65pt;margin-top:-19.4pt;width:126.45pt;height:18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" filled="f" stroked="f" strokeweight=".5pt">
                <v:textbox>
                  <w:txbxContent>
                    <w:p w:rsidR="00A82DF5" w:rsidRPr="00751DC8" w:rsidRDefault="00A82DF5" w:rsidP="00A82DF5">
                      <w:pPr>
                        <w:spacing w:after="0"/>
                        <w:jc w:val="right"/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</w:pP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Numéro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4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mars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 201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9</w:t>
                      </w:r>
                    </w:p>
                    <w:p w:rsidR="00A82DF5" w:rsidRDefault="00A82DF5" w:rsidP="00A82DF5"/>
                  </w:txbxContent>
                </v:textbox>
              </v:shape>
            </w:pict>
          </mc:Fallback>
        </mc:AlternateContent>
      </w:r>
    </w:p>
    <w:p w:rsidR="00C85872" w:rsidRPr="0094266E" w:rsidRDefault="00F67923" w:rsidP="0094266E">
      <w:pPr>
        <w:shd w:val="clear" w:color="auto" w:fill="FFFFFF"/>
        <w:spacing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  <w:r w:rsidRPr="0094266E">
        <w:rPr>
          <w:rFonts w:ascii="Franklin Gothic Medium" w:hAnsi="Franklin Gothic Medium"/>
          <w:b/>
          <w:noProof/>
          <w:color w:val="195569"/>
          <w:sz w:val="23"/>
          <w:szCs w:val="23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DA607" wp14:editId="1D9700FC">
                <wp:simplePos x="0" y="0"/>
                <wp:positionH relativeFrom="column">
                  <wp:posOffset>3132455</wp:posOffset>
                </wp:positionH>
                <wp:positionV relativeFrom="paragraph">
                  <wp:posOffset>-246380</wp:posOffset>
                </wp:positionV>
                <wp:extent cx="1605915" cy="240665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923" w:rsidRPr="00751DC8" w:rsidRDefault="00F67923" w:rsidP="00F67923">
                            <w:pPr>
                              <w:spacing w:after="0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</w:pP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Numéro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4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mars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 201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9</w:t>
                            </w:r>
                          </w:p>
                          <w:p w:rsidR="00F67923" w:rsidRDefault="00F67923" w:rsidP="00F67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46.65pt;margin-top:-19.4pt;width:126.45pt;height:1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" filled="f" stroked="f" strokeweight=".5pt">
                <v:textbox>
                  <w:txbxContent>
                    <w:p w:rsidR="00F67923" w:rsidRPr="00751DC8" w:rsidRDefault="00F67923" w:rsidP="00F67923">
                      <w:pPr>
                        <w:spacing w:after="0"/>
                        <w:jc w:val="right"/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</w:pP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Numéro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4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mars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 201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9</w:t>
                      </w:r>
                    </w:p>
                    <w:p w:rsidR="00F67923" w:rsidRDefault="00F67923" w:rsidP="00F67923"/>
                  </w:txbxContent>
                </v:textbox>
              </v:shape>
            </w:pict>
          </mc:Fallback>
        </mc:AlternateContent>
      </w:r>
      <w:r w:rsidR="0063514D" w:rsidRPr="0094266E">
        <w:rPr>
          <w:rFonts w:ascii="Franklin Gothic Medium" w:hAnsi="Franklin Gothic Medium"/>
          <w:b/>
          <w:color w:val="195569"/>
          <w:sz w:val="23"/>
          <w:szCs w:val="23"/>
        </w:rPr>
        <w:t>Milieu scolaire</w:t>
      </w:r>
    </w:p>
    <w:p w:rsidR="0063514D" w:rsidRPr="00AA4A52" w:rsidRDefault="0063514D" w:rsidP="0094266E">
      <w:pPr>
        <w:shd w:val="clear" w:color="auto" w:fill="FFFFFF"/>
        <w:spacing w:before="240" w:line="300" w:lineRule="atLeast"/>
        <w:rPr>
          <w:rFonts w:ascii="Franklin Gothic Medium" w:hAnsi="Franklin Gothic Medium"/>
          <w:color w:val="000000"/>
          <w:sz w:val="20"/>
          <w:szCs w:val="20"/>
        </w:rPr>
      </w:pPr>
      <w:r>
        <w:rPr>
          <w:sz w:val="20"/>
          <w:szCs w:val="20"/>
        </w:rPr>
        <w:t xml:space="preserve">Le document de soutien </w:t>
      </w:r>
      <w:r>
        <w:rPr>
          <w:b/>
          <w:i/>
          <w:sz w:val="20"/>
          <w:szCs w:val="20"/>
        </w:rPr>
        <w:t>La légalisation du cannabis, du primaire à l’Université</w:t>
      </w:r>
      <w:r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aborde un large éventail de sujets. Des aspects légaux de la légalisation qui touchent le milieu scolaire aux connaissances sur</w:t>
      </w:r>
      <w:r w:rsidRPr="00C52773">
        <w:rPr>
          <w:sz w:val="20"/>
          <w:szCs w:val="20"/>
        </w:rPr>
        <w:t xml:space="preserve"> les effets</w:t>
      </w:r>
      <w:r>
        <w:rPr>
          <w:sz w:val="20"/>
          <w:szCs w:val="20"/>
        </w:rPr>
        <w:t xml:space="preserve"> du cannabis</w:t>
      </w:r>
      <w:r w:rsidRPr="00C52773">
        <w:rPr>
          <w:sz w:val="20"/>
          <w:szCs w:val="20"/>
        </w:rPr>
        <w:t xml:space="preserve"> sur le cerveau</w:t>
      </w:r>
      <w:r>
        <w:rPr>
          <w:sz w:val="20"/>
          <w:szCs w:val="20"/>
        </w:rPr>
        <w:t xml:space="preserve">, on y retrouve également les </w:t>
      </w:r>
      <w:r w:rsidRPr="00C52773">
        <w:rPr>
          <w:sz w:val="20"/>
          <w:szCs w:val="20"/>
        </w:rPr>
        <w:t xml:space="preserve">facteurs de risques et de protection </w:t>
      </w:r>
      <w:r w:rsidR="0086457E">
        <w:rPr>
          <w:sz w:val="20"/>
          <w:szCs w:val="20"/>
        </w:rPr>
        <w:t xml:space="preserve">de consommation de substances </w:t>
      </w:r>
      <w:r>
        <w:rPr>
          <w:sz w:val="20"/>
          <w:szCs w:val="20"/>
        </w:rPr>
        <w:t>psychoactive</w:t>
      </w:r>
      <w:r w:rsidR="0086457E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Pr="00C52773">
        <w:rPr>
          <w:sz w:val="20"/>
          <w:szCs w:val="20"/>
        </w:rPr>
        <w:t>selon l’âge</w:t>
      </w:r>
      <w:r>
        <w:rPr>
          <w:sz w:val="20"/>
          <w:szCs w:val="20"/>
        </w:rPr>
        <w:t xml:space="preserve"> ainsi que les interventions à privilégier/éviter et une grille d’auto-évaluation pour l’établissement.</w:t>
      </w:r>
    </w:p>
    <w:p w:rsidR="0063514D" w:rsidRDefault="00FE53AA" w:rsidP="0063514D">
      <w:pPr>
        <w:shd w:val="clear" w:color="auto" w:fill="FFFFFF"/>
        <w:spacing w:line="300" w:lineRule="atLeast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object w:dxaOrig="2040" w:dyaOrig="1320">
          <v:shape id="_x0000_i1030" type="#_x0000_t75" style="width:69.75pt;height:45pt" o:ole="">
            <v:imagedata r:id="rId13" o:title=""/>
          </v:shape>
          <o:OLEObject Type="Embed" ProgID="AcroExch.Document.7" ShapeID="_x0000_i1030" DrawAspect="Icon" ObjectID="_1614597727" r:id="rId14"/>
        </w:object>
      </w:r>
    </w:p>
    <w:p w:rsidR="00F7564E" w:rsidRDefault="00F7564E" w:rsidP="00F7564E">
      <w:pP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</w:p>
    <w:p w:rsidR="00F7564E" w:rsidRDefault="00F7564E" w:rsidP="00F7564E">
      <w:pP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 xml:space="preserve">Outils </w:t>
      </w:r>
      <w:r w:rsidRPr="002414E2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à</w:t>
      </w: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 xml:space="preserve"> venir</w:t>
      </w:r>
    </w:p>
    <w:p w:rsidR="00C85872" w:rsidRPr="0094266E" w:rsidRDefault="002414E2" w:rsidP="0094266E">
      <w:pPr>
        <w:shd w:val="clear" w:color="auto" w:fill="FFFFFF"/>
        <w:spacing w:before="360"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  <w:r w:rsidRPr="0094266E">
        <w:rPr>
          <w:rFonts w:ascii="Franklin Gothic Medium" w:hAnsi="Franklin Gothic Medium"/>
          <w:b/>
          <w:color w:val="195569"/>
          <w:sz w:val="23"/>
          <w:szCs w:val="23"/>
        </w:rPr>
        <w:t>Femmes enceintes ou qui allaitent</w:t>
      </w:r>
    </w:p>
    <w:p w:rsidR="002414E2" w:rsidRPr="00AA4A52" w:rsidRDefault="002414E2" w:rsidP="006B7A70">
      <w:pPr>
        <w:pStyle w:val="NormalWeb"/>
        <w:spacing w:before="120" w:beforeAutospacing="0" w:after="0" w:afterAutospacing="0" w:line="300" w:lineRule="atLeast"/>
        <w:rPr>
          <w:rFonts w:ascii="Franklin Gothic Medium" w:hAnsi="Franklin Gothic Medium"/>
          <w:color w:val="000000"/>
          <w:sz w:val="20"/>
          <w:szCs w:val="20"/>
        </w:rPr>
      </w:pP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Un outil d’aide à la discussion </w:t>
      </w:r>
      <w:r w:rsidR="0063514D">
        <w:rPr>
          <w:rFonts w:ascii="Franklin Gothic Book" w:eastAsia="Calibri" w:hAnsi="Franklin Gothic Book"/>
          <w:sz w:val="20"/>
          <w:szCs w:val="20"/>
          <w:lang w:eastAsia="en-US"/>
        </w:rPr>
        <w:t xml:space="preserve">portant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sur l’allaitement</w:t>
      </w:r>
      <w:r w:rsidR="0018687F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et l’usage du cannabis</w:t>
      </w:r>
      <w:r w:rsidR="00205948">
        <w:rPr>
          <w:rFonts w:ascii="Franklin Gothic Book" w:eastAsia="Calibri" w:hAnsi="Franklin Gothic Book"/>
          <w:sz w:val="20"/>
          <w:szCs w:val="20"/>
          <w:lang w:eastAsia="en-US"/>
        </w:rPr>
        <w:t xml:space="preserve"> </w:t>
      </w:r>
      <w:r w:rsidR="0063514D">
        <w:rPr>
          <w:rFonts w:ascii="Franklin Gothic Book" w:eastAsia="Calibri" w:hAnsi="Franklin Gothic Book"/>
          <w:sz w:val="20"/>
          <w:szCs w:val="20"/>
          <w:lang w:eastAsia="en-US"/>
        </w:rPr>
        <w:t xml:space="preserve">a été mis sur pied afin d’outiller les </w:t>
      </w:r>
      <w:r w:rsidR="00205948">
        <w:rPr>
          <w:rFonts w:ascii="Franklin Gothic Book" w:eastAsia="Calibri" w:hAnsi="Franklin Gothic Book"/>
          <w:sz w:val="20"/>
          <w:szCs w:val="20"/>
          <w:lang w:eastAsia="en-US"/>
        </w:rPr>
        <w:t>intervenants qui sont en lien avec les parents ou futur</w:t>
      </w:r>
      <w:r w:rsidR="00AA4A52">
        <w:rPr>
          <w:rFonts w:ascii="Franklin Gothic Book" w:eastAsia="Calibri" w:hAnsi="Franklin Gothic Book"/>
          <w:sz w:val="20"/>
          <w:szCs w:val="20"/>
          <w:lang w:eastAsia="en-US"/>
        </w:rPr>
        <w:t>s parents.</w:t>
      </w:r>
    </w:p>
    <w:p w:rsidR="006B7A70" w:rsidRPr="0094266E" w:rsidRDefault="002414E2" w:rsidP="0094266E">
      <w:pPr>
        <w:shd w:val="clear" w:color="auto" w:fill="FFFFFF"/>
        <w:spacing w:before="360"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  <w:r w:rsidRPr="0094266E">
        <w:rPr>
          <w:rFonts w:ascii="Franklin Gothic Medium" w:hAnsi="Franklin Gothic Medium"/>
          <w:b/>
          <w:color w:val="195569"/>
          <w:sz w:val="23"/>
          <w:szCs w:val="23"/>
        </w:rPr>
        <w:t>Le milieu scolaire</w:t>
      </w:r>
    </w:p>
    <w:p w:rsidR="002414E2" w:rsidRDefault="00C1224E" w:rsidP="006B7A70">
      <w:pPr>
        <w:pStyle w:val="NormalWeb"/>
        <w:spacing w:before="240" w:beforeAutospacing="0" w:after="0" w:afterAutospacing="0" w:line="300" w:lineRule="atLeast"/>
        <w:rPr>
          <w:rFonts w:ascii="Franklin Gothic Book" w:eastAsia="Calibri" w:hAnsi="Franklin Gothic Book"/>
          <w:sz w:val="20"/>
          <w:szCs w:val="20"/>
          <w:lang w:eastAsia="en-US"/>
        </w:rPr>
      </w:pPr>
      <w:r>
        <w:rPr>
          <w:rFonts w:ascii="Franklin Gothic Book" w:eastAsia="Calibri" w:hAnsi="Franklin Gothic Book"/>
          <w:sz w:val="20"/>
          <w:szCs w:val="20"/>
          <w:lang w:eastAsia="en-US"/>
        </w:rPr>
        <w:t>Un c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adre de référence </w:t>
      </w:r>
      <w:r>
        <w:rPr>
          <w:rFonts w:ascii="Franklin Gothic Book" w:eastAsia="Calibri" w:hAnsi="Franklin Gothic Book"/>
          <w:sz w:val="20"/>
          <w:szCs w:val="20"/>
          <w:lang w:eastAsia="en-US"/>
        </w:rPr>
        <w:t>pour soutenir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la </w:t>
      </w:r>
      <w:r>
        <w:rPr>
          <w:rFonts w:ascii="Franklin Gothic Book" w:eastAsia="Calibri" w:hAnsi="Franklin Gothic Book"/>
          <w:sz w:val="20"/>
          <w:szCs w:val="20"/>
          <w:lang w:eastAsia="en-US"/>
        </w:rPr>
        <w:t>mise en place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d’</w:t>
      </w:r>
      <w:r>
        <w:rPr>
          <w:rFonts w:ascii="Franklin Gothic Book" w:eastAsia="Calibri" w:hAnsi="Franklin Gothic Book"/>
          <w:sz w:val="20"/>
          <w:szCs w:val="20"/>
          <w:lang w:eastAsia="en-US"/>
        </w:rPr>
        <w:t xml:space="preserve">une directive ou </w:t>
      </w:r>
      <w:r w:rsidR="00C85872">
        <w:rPr>
          <w:rFonts w:ascii="Franklin Gothic Book" w:eastAsia="Calibri" w:hAnsi="Franklin Gothic Book"/>
          <w:sz w:val="20"/>
          <w:szCs w:val="20"/>
          <w:lang w:eastAsia="en-US"/>
        </w:rPr>
        <w:t xml:space="preserve">une </w:t>
      </w:r>
      <w:r>
        <w:rPr>
          <w:rFonts w:ascii="Franklin Gothic Book" w:eastAsia="Calibri" w:hAnsi="Franklin Gothic Book"/>
          <w:sz w:val="20"/>
          <w:szCs w:val="20"/>
          <w:lang w:eastAsia="en-US"/>
        </w:rPr>
        <w:t xml:space="preserve">politique 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en matière de possession et </w:t>
      </w:r>
      <w:r>
        <w:rPr>
          <w:rFonts w:ascii="Franklin Gothic Book" w:eastAsia="Calibri" w:hAnsi="Franklin Gothic Book"/>
          <w:sz w:val="20"/>
          <w:szCs w:val="20"/>
          <w:lang w:eastAsia="en-US"/>
        </w:rPr>
        <w:t xml:space="preserve">de 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>consommation de substance</w:t>
      </w:r>
      <w:r w:rsidR="0086457E">
        <w:rPr>
          <w:rFonts w:ascii="Franklin Gothic Book" w:eastAsia="Calibri" w:hAnsi="Franklin Gothic Book"/>
          <w:sz w:val="20"/>
          <w:szCs w:val="20"/>
          <w:lang w:eastAsia="en-US"/>
        </w:rPr>
        <w:t>s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psychoactive</w:t>
      </w:r>
      <w:r w:rsidR="0086457E">
        <w:rPr>
          <w:rFonts w:ascii="Franklin Gothic Book" w:eastAsia="Calibri" w:hAnsi="Franklin Gothic Book"/>
          <w:sz w:val="20"/>
          <w:szCs w:val="20"/>
          <w:lang w:eastAsia="en-US"/>
        </w:rPr>
        <w:t>s</w:t>
      </w:r>
      <w:r w:rsidR="002414E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en milieu scolaire secondaire, formation générale</w:t>
      </w:r>
      <w:r w:rsidR="0018687F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des adultes et formation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professionnelle</w:t>
      </w:r>
      <w:r w:rsidR="0086457E">
        <w:rPr>
          <w:rFonts w:ascii="Franklin Gothic Book" w:eastAsia="Calibri" w:hAnsi="Franklin Gothic Book"/>
          <w:sz w:val="20"/>
          <w:szCs w:val="20"/>
          <w:lang w:eastAsia="en-US"/>
        </w:rPr>
        <w:t>.</w:t>
      </w:r>
    </w:p>
    <w:p w:rsidR="005A7E5C" w:rsidRPr="00C85872" w:rsidRDefault="005A7E5C" w:rsidP="005A7E5C">
      <w:pPr>
        <w:pStyle w:val="NormalWeb"/>
        <w:rPr>
          <w:rFonts w:asciiTheme="majorHAnsi" w:hAnsiTheme="majorHAnsi"/>
          <w:sz w:val="20"/>
          <w:szCs w:val="20"/>
          <w:lang w:val="fr-FR"/>
        </w:rPr>
      </w:pPr>
    </w:p>
    <w:p w:rsidR="005A7E5C" w:rsidRDefault="005A7E5C" w:rsidP="005A7E5C">
      <w:pPr>
        <w:pStyle w:val="NormalWeb"/>
        <w:rPr>
          <w:sz w:val="20"/>
          <w:szCs w:val="20"/>
        </w:rPr>
        <w:sectPr w:rsidR="005A7E5C" w:rsidSect="00027F37">
          <w:headerReference w:type="default" r:id="rId15"/>
          <w:footerReference w:type="default" r:id="rId16"/>
          <w:pgSz w:w="15840" w:h="12240" w:orient="landscape" w:code="1"/>
          <w:pgMar w:top="1987" w:right="821" w:bottom="850" w:left="907" w:header="706" w:footer="706" w:gutter="0"/>
          <w:cols w:num="2" w:space="708"/>
          <w:docGrid w:linePitch="360"/>
        </w:sectPr>
      </w:pPr>
    </w:p>
    <w:p w:rsidR="00F005C6" w:rsidRDefault="00F005C6" w:rsidP="00504D54">
      <w:pPr>
        <w:spacing w:after="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</w:p>
    <w:p w:rsidR="00855515" w:rsidRDefault="00504D54" w:rsidP="00F005C6">
      <w:pP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loi sur le cannabis</w:t>
      </w:r>
    </w:p>
    <w:p w:rsidR="00A21F56" w:rsidRPr="00F005C6" w:rsidRDefault="00855515" w:rsidP="00F005C6">
      <w:pPr>
        <w:shd w:val="clear" w:color="auto" w:fill="FFFFFF"/>
        <w:spacing w:before="240" w:after="0"/>
        <w:rPr>
          <w:rFonts w:ascii="Franklin Gothic Medium" w:hAnsi="Franklin Gothic Medium"/>
          <w:b/>
          <w:color w:val="195569"/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P</w:t>
      </w:r>
      <w:r w:rsidR="00F835A8" w:rsidRPr="00F005C6">
        <w:rPr>
          <w:rFonts w:ascii="Franklin Gothic Medium" w:hAnsi="Franklin Gothic Medium"/>
          <w:b/>
          <w:color w:val="195569"/>
          <w:sz w:val="23"/>
          <w:szCs w:val="23"/>
        </w:rPr>
        <w:t>rojet de loi 2</w:t>
      </w:r>
      <w:r w:rsidR="00504D54">
        <w:rPr>
          <w:rFonts w:ascii="Franklin Gothic Medium" w:hAnsi="Franklin Gothic Medium"/>
          <w:b/>
          <w:color w:val="195569"/>
          <w:sz w:val="23"/>
          <w:szCs w:val="23"/>
        </w:rPr>
        <w:t xml:space="preserve"> du </w:t>
      </w:r>
      <w:r w:rsidR="00D30A78">
        <w:rPr>
          <w:rFonts w:ascii="Franklin Gothic Medium" w:hAnsi="Franklin Gothic Medium"/>
          <w:b/>
          <w:color w:val="195569"/>
          <w:sz w:val="23"/>
          <w:szCs w:val="23"/>
        </w:rPr>
        <w:t>g</w:t>
      </w: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ouvernement du Québec</w:t>
      </w:r>
      <w:r w:rsidR="00A21F56" w:rsidRPr="00F005C6">
        <w:rPr>
          <w:rFonts w:ascii="Franklin Gothic Medium" w:hAnsi="Franklin Gothic Medium"/>
          <w:b/>
          <w:color w:val="195569"/>
          <w:sz w:val="23"/>
          <w:szCs w:val="23"/>
        </w:rPr>
        <w:t xml:space="preserve"> </w:t>
      </w:r>
    </w:p>
    <w:p w:rsidR="00AC3DA8" w:rsidRDefault="00A21F56" w:rsidP="00C44132">
      <w:pPr>
        <w:pStyle w:val="NormalWeb"/>
        <w:spacing w:before="120" w:beforeAutospacing="0" w:after="0" w:afterAutospacing="0" w:line="300" w:lineRule="atLeast"/>
        <w:jc w:val="both"/>
        <w:rPr>
          <w:rFonts w:ascii="Franklin Gothic Book" w:eastAsia="Calibri" w:hAnsi="Franklin Gothic Book"/>
          <w:sz w:val="20"/>
          <w:szCs w:val="20"/>
          <w:lang w:eastAsia="en-US"/>
        </w:rPr>
      </w:pP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Le 5 décembre 2018, le 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 xml:space="preserve">nouveau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gouvernement a déposé à l’Assemblé nationale un projet de loi qui vise </w:t>
      </w:r>
      <w:r w:rsidR="0018687F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le resserrement de la loi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encadrant le cannabis. Dans l</w:t>
      </w:r>
      <w:r w:rsidR="00504D54">
        <w:rPr>
          <w:rFonts w:ascii="Franklin Gothic Book" w:eastAsia="Calibri" w:hAnsi="Franklin Gothic Book"/>
          <w:sz w:val="20"/>
          <w:szCs w:val="20"/>
          <w:lang w:eastAsia="en-US"/>
        </w:rPr>
        <w:t>es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semaine</w:t>
      </w:r>
      <w:r w:rsidR="00504D54">
        <w:rPr>
          <w:rFonts w:ascii="Franklin Gothic Book" w:eastAsia="Calibri" w:hAnsi="Franklin Gothic Book"/>
          <w:sz w:val="20"/>
          <w:szCs w:val="20"/>
          <w:lang w:eastAsia="en-US"/>
        </w:rPr>
        <w:t>s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du 10 et du 17 février 2019, se déroulai</w:t>
      </w:r>
      <w:r w:rsidR="00504D54">
        <w:rPr>
          <w:rFonts w:ascii="Franklin Gothic Book" w:eastAsia="Calibri" w:hAnsi="Franklin Gothic Book"/>
          <w:sz w:val="20"/>
          <w:szCs w:val="20"/>
          <w:lang w:eastAsia="en-US"/>
        </w:rPr>
        <w:t>en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t des consultations particulières et auditions publiques à l’Assemblée nationale</w:t>
      </w:r>
      <w:r w:rsidR="00DA1C80">
        <w:rPr>
          <w:rFonts w:ascii="Franklin Gothic Book" w:eastAsia="Calibri" w:hAnsi="Franklin Gothic Book"/>
          <w:sz w:val="20"/>
          <w:szCs w:val="20"/>
          <w:lang w:eastAsia="en-US"/>
        </w:rPr>
        <w:t xml:space="preserve">. </w:t>
      </w:r>
      <w:r w:rsidR="0018687F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Au total, 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>16 organisations ont présenté leurs positions</w:t>
      </w:r>
      <w:r w:rsidR="00DA1C80">
        <w:rPr>
          <w:rFonts w:ascii="Franklin Gothic Book" w:eastAsia="Calibri" w:hAnsi="Franklin Gothic Book"/>
          <w:sz w:val="20"/>
          <w:szCs w:val="20"/>
          <w:lang w:eastAsia="en-US"/>
        </w:rPr>
        <w:t xml:space="preserve"> face à l’augmentation de l’âge de 18 à 21 ans 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>pour l’achat et la possession de canna</w:t>
      </w:r>
      <w:r w:rsidR="00CA5DBD" w:rsidRPr="00211EB9">
        <w:rPr>
          <w:rFonts w:ascii="Franklin Gothic Book" w:eastAsia="Calibri" w:hAnsi="Franklin Gothic Book"/>
          <w:sz w:val="20"/>
          <w:szCs w:val="20"/>
          <w:lang w:eastAsia="en-US"/>
        </w:rPr>
        <w:t>bis ainsi que sur les lieux où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le cannabis pourrait être consommé. </w:t>
      </w:r>
      <w:hyperlink r:id="rId17" w:history="1">
        <w:r w:rsidR="00AC3DA8" w:rsidRPr="00AC3DA8">
          <w:rPr>
            <w:rStyle w:val="Lienhypertexte"/>
            <w:rFonts w:ascii="Franklin Gothic Book" w:eastAsia="Calibri" w:hAnsi="Franklin Gothic Book"/>
            <w:sz w:val="20"/>
            <w:szCs w:val="20"/>
            <w:lang w:eastAsia="en-US"/>
          </w:rPr>
          <w:t>Cliquez ici pour consulter les auditions.</w:t>
        </w:r>
      </w:hyperlink>
    </w:p>
    <w:p w:rsidR="00855515" w:rsidRPr="00855515" w:rsidRDefault="00855515" w:rsidP="00EE184B">
      <w:pPr>
        <w:rPr>
          <w:color w:val="000000"/>
          <w:sz w:val="20"/>
          <w:szCs w:val="23"/>
        </w:rPr>
      </w:pPr>
    </w:p>
    <w:p w:rsidR="00855515" w:rsidRPr="00F005C6" w:rsidRDefault="000D0F80" w:rsidP="006179E8">
      <w:pPr>
        <w:shd w:val="clear" w:color="auto" w:fill="FFFFFF"/>
        <w:spacing w:before="720"/>
        <w:rPr>
          <w:rFonts w:ascii="Franklin Gothic Medium" w:eastAsiaTheme="minorHAnsi" w:hAnsi="Franklin Gothic Medium" w:cstheme="minorBidi"/>
          <w:caps/>
          <w:sz w:val="23"/>
          <w:szCs w:val="23"/>
          <w:lang w:val="fr-FR"/>
        </w:rPr>
      </w:pPr>
      <w:r>
        <w:rPr>
          <w:rFonts w:ascii="Franklin Gothic Medium" w:hAnsi="Franklin Gothic Medium"/>
          <w:b/>
          <w:color w:val="195569"/>
          <w:sz w:val="23"/>
          <w:szCs w:val="23"/>
        </w:rPr>
        <w:t>Consultation du gouvernement f</w:t>
      </w:r>
      <w:r w:rsidR="00855515" w:rsidRPr="00F005C6">
        <w:rPr>
          <w:rFonts w:ascii="Franklin Gothic Medium" w:hAnsi="Franklin Gothic Medium"/>
          <w:b/>
          <w:color w:val="195569"/>
          <w:sz w:val="23"/>
          <w:szCs w:val="23"/>
        </w:rPr>
        <w:t>édéral sur la réglementation stricte des produits du cannabis additionnels</w:t>
      </w:r>
    </w:p>
    <w:p w:rsidR="00EE184B" w:rsidRPr="00855515" w:rsidRDefault="00637A9E" w:rsidP="00943216">
      <w:pPr>
        <w:pStyle w:val="NormalWeb"/>
        <w:spacing w:line="300" w:lineRule="atLeast"/>
        <w:jc w:val="both"/>
        <w:rPr>
          <w:color w:val="000000"/>
          <w:sz w:val="20"/>
          <w:szCs w:val="23"/>
        </w:rPr>
      </w:pP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Une consultation canadienne s’est déroulée entre le 20 décembre 2018 et le 20 février 2019 sur 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>les produits comestibles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>, les extraits de cannabis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et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 xml:space="preserve"> le cannabis pour usage topique. L’objectif est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de régl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 xml:space="preserve">ementer ces produits qui devraient être 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disponibles sur le marché 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 xml:space="preserve">à l’automne </w:t>
      </w:r>
      <w:r w:rsidR="00BE0693">
        <w:rPr>
          <w:rFonts w:ascii="Franklin Gothic Book" w:eastAsia="Calibri" w:hAnsi="Franklin Gothic Book"/>
          <w:sz w:val="20"/>
          <w:szCs w:val="20"/>
          <w:lang w:eastAsia="en-US"/>
        </w:rPr>
        <w:t xml:space="preserve">2019. Cette consultation, </w:t>
      </w:r>
      <w:r w:rsidR="00B230A2" w:rsidRPr="00211EB9">
        <w:rPr>
          <w:rFonts w:ascii="Franklin Gothic Book" w:eastAsia="Calibri" w:hAnsi="Franklin Gothic Book"/>
          <w:sz w:val="20"/>
          <w:szCs w:val="20"/>
          <w:lang w:eastAsia="en-US"/>
        </w:rPr>
        <w:t>qui a eu lieu auprès des représentants des provinces, territoires et municipalités, les autochtones, les représentants de l’industrie, les patients et groupe</w:t>
      </w:r>
      <w:r w:rsidR="00943216">
        <w:rPr>
          <w:rFonts w:ascii="Franklin Gothic Book" w:eastAsia="Calibri" w:hAnsi="Franklin Gothic Book"/>
          <w:sz w:val="20"/>
          <w:szCs w:val="20"/>
          <w:lang w:eastAsia="en-US"/>
        </w:rPr>
        <w:t>s</w:t>
      </w:r>
      <w:r w:rsidR="00B230A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de patients, les praticiens de la santé,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 xml:space="preserve"> le milieu de la santé publique</w:t>
      </w:r>
      <w:r w:rsidR="00B230A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et les orga</w:t>
      </w:r>
      <w:r w:rsidR="00C1224E">
        <w:rPr>
          <w:rFonts w:ascii="Franklin Gothic Book" w:eastAsia="Calibri" w:hAnsi="Franklin Gothic Book"/>
          <w:sz w:val="20"/>
          <w:szCs w:val="20"/>
          <w:lang w:eastAsia="en-US"/>
        </w:rPr>
        <w:t>nismes d’application de la loi,</w:t>
      </w:r>
      <w:r w:rsidR="00B230A2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avait pour objectifs 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>d’identifier les recommandations en terme</w:t>
      </w:r>
      <w:r w:rsidR="00943216">
        <w:rPr>
          <w:rFonts w:ascii="Franklin Gothic Book" w:eastAsia="Calibri" w:hAnsi="Franklin Gothic Book"/>
          <w:sz w:val="20"/>
          <w:szCs w:val="20"/>
          <w:lang w:eastAsia="en-US"/>
        </w:rPr>
        <w:t>s</w:t>
      </w:r>
      <w:r w:rsidR="00EE184B" w:rsidRPr="00211EB9">
        <w:rPr>
          <w:rFonts w:ascii="Franklin Gothic Book" w:eastAsia="Calibri" w:hAnsi="Franklin Gothic Book"/>
          <w:sz w:val="20"/>
          <w:szCs w:val="20"/>
          <w:lang w:eastAsia="en-US"/>
        </w:rPr>
        <w:t xml:space="preserve"> de dosage et d’actions préventives.</w:t>
      </w:r>
    </w:p>
    <w:p w:rsidR="008D2666" w:rsidRDefault="008D2666" w:rsidP="00211EB9">
      <w:pPr>
        <w:shd w:val="clear" w:color="auto" w:fill="FFFFFF"/>
        <w:spacing w:after="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</w:p>
    <w:p w:rsidR="008D2666" w:rsidRDefault="008D2666" w:rsidP="00211EB9">
      <w:pPr>
        <w:shd w:val="clear" w:color="auto" w:fill="FFFFFF"/>
        <w:spacing w:after="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</w:p>
    <w:p w:rsidR="00C44132" w:rsidRDefault="00C44132" w:rsidP="00211EB9">
      <w:pPr>
        <w:shd w:val="clear" w:color="auto" w:fill="FFFFFF"/>
        <w:spacing w:after="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</w:p>
    <w:p w:rsidR="00211EB9" w:rsidRDefault="000D5D19" w:rsidP="00C44132">
      <w:pPr>
        <w:shd w:val="clear" w:color="auto" w:fill="FFFFFF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Divers</w:t>
      </w:r>
    </w:p>
    <w:p w:rsidR="00AB2FB0" w:rsidRPr="00F005C6" w:rsidRDefault="00855515" w:rsidP="00ED4B9B">
      <w:pPr>
        <w:shd w:val="clear" w:color="auto" w:fill="FFFFFF"/>
        <w:spacing w:before="240" w:after="0"/>
        <w:jc w:val="left"/>
        <w:rPr>
          <w:rFonts w:ascii="Franklin Gothic Medium" w:hAnsi="Franklin Gothic Medium"/>
          <w:b/>
          <w:color w:val="195569"/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 xml:space="preserve">Forum </w:t>
      </w:r>
      <w:r w:rsidR="003E7147">
        <w:rPr>
          <w:rFonts w:ascii="Franklin Gothic Medium" w:hAnsi="Franklin Gothic Medium"/>
          <w:b/>
          <w:color w:val="195569"/>
          <w:sz w:val="23"/>
          <w:szCs w:val="23"/>
        </w:rPr>
        <w:t>régional cannabis</w:t>
      </w:r>
    </w:p>
    <w:p w:rsidR="005B575E" w:rsidRPr="003E7147" w:rsidRDefault="00BE0693" w:rsidP="00ED4B9B">
      <w:pPr>
        <w:shd w:val="clear" w:color="auto" w:fill="FFFFFF"/>
        <w:spacing w:before="120" w:after="0" w:line="300" w:lineRule="atLeast"/>
        <w:jc w:val="left"/>
        <w:rPr>
          <w:rFonts w:ascii="Franklin Gothic Medium" w:hAnsi="Franklin Gothic Medium"/>
          <w:color w:val="000000"/>
          <w:sz w:val="20"/>
          <w:szCs w:val="20"/>
        </w:rPr>
      </w:pPr>
      <w:r>
        <w:rPr>
          <w:sz w:val="20"/>
          <w:szCs w:val="20"/>
        </w:rPr>
        <w:t>Le mercredi 27 mars prochain aura lieu</w:t>
      </w:r>
      <w:r w:rsidR="005B575E" w:rsidRPr="00211EB9">
        <w:rPr>
          <w:sz w:val="20"/>
          <w:szCs w:val="20"/>
        </w:rPr>
        <w:t xml:space="preserve"> </w:t>
      </w:r>
      <w:r w:rsidR="007C17EB" w:rsidRPr="00211EB9">
        <w:rPr>
          <w:sz w:val="20"/>
          <w:szCs w:val="20"/>
        </w:rPr>
        <w:t>le Forum régional cannabis de</w:t>
      </w:r>
      <w:r w:rsidR="006F0814">
        <w:rPr>
          <w:sz w:val="20"/>
          <w:szCs w:val="20"/>
        </w:rPr>
        <w:t xml:space="preserve"> la Direction de santé publique de l’Estrie.</w:t>
      </w:r>
      <w:r w:rsidR="007C17EB" w:rsidRPr="00211EB9">
        <w:rPr>
          <w:sz w:val="20"/>
          <w:szCs w:val="20"/>
        </w:rPr>
        <w:t xml:space="preserve"> Cet événement se veut la synthèse de la tournée locale</w:t>
      </w:r>
      <w:r w:rsidR="006F0814">
        <w:rPr>
          <w:sz w:val="20"/>
          <w:szCs w:val="20"/>
        </w:rPr>
        <w:t>,</w:t>
      </w:r>
      <w:r w:rsidR="007C17EB" w:rsidRPr="00211EB9">
        <w:rPr>
          <w:sz w:val="20"/>
          <w:szCs w:val="20"/>
        </w:rPr>
        <w:t xml:space="preserve"> qui </w:t>
      </w:r>
      <w:r w:rsidR="006F0814">
        <w:rPr>
          <w:sz w:val="20"/>
          <w:szCs w:val="20"/>
        </w:rPr>
        <w:t>se déroulait du</w:t>
      </w:r>
      <w:r w:rsidR="007C17EB" w:rsidRPr="00211EB9">
        <w:rPr>
          <w:sz w:val="20"/>
          <w:szCs w:val="20"/>
        </w:rPr>
        <w:t xml:space="preserve"> mois d’octobre 2018 au mois de février 2019 au sein de l’ensemble des réseaux locaux de service (RLS). Prendre note que les gens ayant participé aux forums locaux</w:t>
      </w:r>
      <w:r w:rsidR="006F0814">
        <w:rPr>
          <w:sz w:val="20"/>
          <w:szCs w:val="20"/>
        </w:rPr>
        <w:t xml:space="preserve"> seront priorisés lors des inscriptions</w:t>
      </w:r>
      <w:r w:rsidR="007C17EB" w:rsidRPr="00211EB9">
        <w:rPr>
          <w:sz w:val="20"/>
          <w:szCs w:val="20"/>
        </w:rPr>
        <w:t>.</w:t>
      </w:r>
    </w:p>
    <w:p w:rsidR="006F0814" w:rsidRPr="00211EB9" w:rsidRDefault="006F0814" w:rsidP="00ED4B9B">
      <w:pPr>
        <w:pStyle w:val="NormalWeb"/>
        <w:spacing w:before="120" w:beforeAutospacing="0" w:after="0" w:afterAutospacing="0"/>
        <w:jc w:val="both"/>
        <w:rPr>
          <w:rFonts w:ascii="Franklin Gothic Book" w:eastAsia="Calibri" w:hAnsi="Franklin Gothic Book"/>
          <w:sz w:val="20"/>
          <w:szCs w:val="20"/>
          <w:lang w:eastAsia="en-US"/>
        </w:rPr>
      </w:pPr>
      <w:r>
        <w:rPr>
          <w:rFonts w:ascii="Franklin Gothic Book" w:eastAsia="Calibri" w:hAnsi="Franklin Gothic Book"/>
          <w:sz w:val="20"/>
          <w:szCs w:val="20"/>
          <w:lang w:eastAsia="en-US"/>
        </w:rPr>
        <w:t>Pour tous les détails, consultez l’invitation en pièce jointe</w:t>
      </w:r>
      <w:r w:rsidRPr="00211EB9">
        <w:rPr>
          <w:rFonts w:ascii="Franklin Gothic Book" w:eastAsia="Calibri" w:hAnsi="Franklin Gothic Book"/>
          <w:sz w:val="20"/>
          <w:szCs w:val="20"/>
          <w:lang w:eastAsia="en-US"/>
        </w:rPr>
        <w:t>.</w:t>
      </w:r>
    </w:p>
    <w:p w:rsidR="007C17EB" w:rsidRDefault="00816EF3" w:rsidP="00ED4B9B">
      <w:pPr>
        <w:shd w:val="clear" w:color="auto" w:fill="FFFFFF"/>
        <w:spacing w:before="240" w:after="0"/>
        <w:jc w:val="center"/>
        <w:rPr>
          <w:rFonts w:ascii="Franklin Gothic Medium" w:hAnsi="Franklin Gothic Medium"/>
          <w:b/>
          <w:color w:val="195569"/>
          <w:sz w:val="20"/>
          <w:szCs w:val="20"/>
        </w:rPr>
      </w:pPr>
      <w:r>
        <w:rPr>
          <w:rFonts w:ascii="Franklin Gothic Medium" w:hAnsi="Franklin Gothic Medium"/>
          <w:b/>
          <w:color w:val="195569"/>
          <w:sz w:val="20"/>
          <w:szCs w:val="20"/>
        </w:rPr>
        <w:object w:dxaOrig="2040" w:dyaOrig="1320">
          <v:shape id="_x0000_i1031" type="#_x0000_t75" style="width:77.25pt;height:50.25pt" o:ole="">
            <v:imagedata r:id="rId18" o:title=""/>
          </v:shape>
          <o:OLEObject Type="Embed" ProgID="AcroExch.Document.7" ShapeID="_x0000_i1031" DrawAspect="Icon" ObjectID="_1614597728" r:id="rId19"/>
        </w:object>
      </w:r>
    </w:p>
    <w:p w:rsidR="00AB2FB0" w:rsidRPr="00F005C6" w:rsidRDefault="00855515" w:rsidP="00ED4B9B">
      <w:pPr>
        <w:shd w:val="clear" w:color="auto" w:fill="FFFFFF"/>
        <w:spacing w:before="240" w:after="0"/>
        <w:rPr>
          <w:rFonts w:ascii="Franklin Gothic Medium" w:hAnsi="Franklin Gothic Medium"/>
          <w:b/>
          <w:color w:val="195569"/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Modi</w:t>
      </w:r>
      <w:r w:rsidR="00211EB9" w:rsidRPr="00F005C6">
        <w:rPr>
          <w:rFonts w:ascii="Franklin Gothic Medium" w:hAnsi="Franklin Gothic Medium"/>
          <w:b/>
          <w:color w:val="195569"/>
          <w:sz w:val="23"/>
          <w:szCs w:val="23"/>
        </w:rPr>
        <w:t>fi</w:t>
      </w: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cation des baux de location</w:t>
      </w:r>
    </w:p>
    <w:p w:rsidR="000D3BBF" w:rsidRPr="00AB2FB0" w:rsidRDefault="000D3BBF" w:rsidP="003E7147">
      <w:pPr>
        <w:shd w:val="clear" w:color="auto" w:fill="FFFFFF"/>
        <w:spacing w:before="120" w:after="0" w:line="300" w:lineRule="atLeast"/>
        <w:rPr>
          <w:sz w:val="20"/>
          <w:szCs w:val="20"/>
        </w:rPr>
      </w:pPr>
      <w:r w:rsidRPr="00211EB9">
        <w:rPr>
          <w:sz w:val="20"/>
          <w:szCs w:val="20"/>
        </w:rPr>
        <w:t xml:space="preserve">La date limite pour modifier </w:t>
      </w:r>
      <w:r w:rsidR="0033049F">
        <w:rPr>
          <w:sz w:val="20"/>
          <w:szCs w:val="20"/>
        </w:rPr>
        <w:t>les baux</w:t>
      </w:r>
      <w:r w:rsidRPr="00211EB9">
        <w:rPr>
          <w:sz w:val="20"/>
          <w:szCs w:val="20"/>
        </w:rPr>
        <w:t xml:space="preserve"> </w:t>
      </w:r>
      <w:r w:rsidR="0033049F">
        <w:rPr>
          <w:sz w:val="20"/>
          <w:szCs w:val="20"/>
        </w:rPr>
        <w:t>ou</w:t>
      </w:r>
      <w:r w:rsidR="00B72248" w:rsidRPr="00211EB9">
        <w:rPr>
          <w:sz w:val="20"/>
          <w:szCs w:val="20"/>
        </w:rPr>
        <w:t xml:space="preserve"> ajouter une clause afin d’interdire </w:t>
      </w:r>
      <w:r w:rsidR="0033049F">
        <w:rPr>
          <w:sz w:val="20"/>
          <w:szCs w:val="20"/>
        </w:rPr>
        <w:t>aux</w:t>
      </w:r>
      <w:r w:rsidR="00B72248" w:rsidRPr="00211EB9">
        <w:rPr>
          <w:sz w:val="20"/>
          <w:szCs w:val="20"/>
        </w:rPr>
        <w:t xml:space="preserve"> locataires de fumer du cannabis dans certains lieux tels que les logements, les balcons, les espaces communs, les rangements, les garages, </w:t>
      </w:r>
      <w:r w:rsidR="00816B1F">
        <w:rPr>
          <w:sz w:val="20"/>
          <w:szCs w:val="20"/>
        </w:rPr>
        <w:t xml:space="preserve">est passée depuis </w:t>
      </w:r>
      <w:r w:rsidR="00B374DB">
        <w:rPr>
          <w:sz w:val="20"/>
          <w:szCs w:val="20"/>
        </w:rPr>
        <w:t xml:space="preserve">le </w:t>
      </w:r>
      <w:r w:rsidR="00816B1F">
        <w:rPr>
          <w:sz w:val="20"/>
          <w:szCs w:val="20"/>
        </w:rPr>
        <w:t>15 janvier 2019</w:t>
      </w:r>
      <w:r w:rsidR="00B72248" w:rsidRPr="00211EB9">
        <w:rPr>
          <w:sz w:val="20"/>
          <w:szCs w:val="20"/>
        </w:rPr>
        <w:t xml:space="preserve">. </w:t>
      </w:r>
      <w:r w:rsidRPr="00211EB9">
        <w:rPr>
          <w:sz w:val="20"/>
          <w:szCs w:val="20"/>
        </w:rPr>
        <w:t xml:space="preserve">Il sera </w:t>
      </w:r>
      <w:r w:rsidR="0033049F">
        <w:rPr>
          <w:sz w:val="20"/>
          <w:szCs w:val="20"/>
        </w:rPr>
        <w:t>toujours p</w:t>
      </w:r>
      <w:r w:rsidRPr="00211EB9">
        <w:rPr>
          <w:sz w:val="20"/>
          <w:szCs w:val="20"/>
        </w:rPr>
        <w:t>ossible de modifier le</w:t>
      </w:r>
      <w:r w:rsidR="0033049F">
        <w:rPr>
          <w:sz w:val="20"/>
          <w:szCs w:val="20"/>
        </w:rPr>
        <w:t>s</w:t>
      </w:r>
      <w:r w:rsidRPr="00211EB9">
        <w:rPr>
          <w:sz w:val="20"/>
          <w:szCs w:val="20"/>
        </w:rPr>
        <w:t xml:space="preserve"> baux pour la prochaine année de location</w:t>
      </w:r>
      <w:r w:rsidR="00B72248" w:rsidRPr="00211EB9">
        <w:rPr>
          <w:sz w:val="20"/>
          <w:szCs w:val="20"/>
        </w:rPr>
        <w:t xml:space="preserve"> lors d</w:t>
      </w:r>
      <w:r w:rsidR="00B374DB">
        <w:rPr>
          <w:sz w:val="20"/>
          <w:szCs w:val="20"/>
        </w:rPr>
        <w:t>u renouvellement.</w:t>
      </w:r>
    </w:p>
    <w:p w:rsidR="000D5D19" w:rsidRPr="00F005C6" w:rsidRDefault="000D5D19" w:rsidP="003E7147">
      <w:pPr>
        <w:shd w:val="clear" w:color="auto" w:fill="FFFFFF"/>
        <w:spacing w:before="240" w:after="0"/>
        <w:rPr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Offre de formation</w:t>
      </w:r>
    </w:p>
    <w:p w:rsidR="00C44132" w:rsidRDefault="00B72248" w:rsidP="003E7147">
      <w:pPr>
        <w:shd w:val="clear" w:color="auto" w:fill="FFFFFF"/>
        <w:spacing w:before="120" w:line="300" w:lineRule="atLeast"/>
        <w:rPr>
          <w:rStyle w:val="Lienhypertexte"/>
          <w:sz w:val="20"/>
          <w:szCs w:val="20"/>
        </w:rPr>
      </w:pPr>
      <w:r w:rsidRPr="00BE0693">
        <w:rPr>
          <w:sz w:val="20"/>
          <w:szCs w:val="20"/>
        </w:rPr>
        <w:t>Une journée de fo</w:t>
      </w:r>
      <w:r w:rsidR="00AC3DA8" w:rsidRPr="00BE0693">
        <w:rPr>
          <w:sz w:val="20"/>
          <w:szCs w:val="20"/>
        </w:rPr>
        <w:t>r</w:t>
      </w:r>
      <w:r w:rsidRPr="00BE0693">
        <w:rPr>
          <w:sz w:val="20"/>
          <w:szCs w:val="20"/>
        </w:rPr>
        <w:t>mation</w:t>
      </w:r>
      <w:r w:rsidR="00AB2FB0" w:rsidRPr="00BE0693">
        <w:rPr>
          <w:sz w:val="20"/>
          <w:szCs w:val="20"/>
        </w:rPr>
        <w:t xml:space="preserve"> sous le thème </w:t>
      </w:r>
      <w:r w:rsidR="00AB2FB0" w:rsidRPr="00BE0693">
        <w:rPr>
          <w:b/>
          <w:i/>
          <w:sz w:val="20"/>
          <w:szCs w:val="20"/>
        </w:rPr>
        <w:t>Prévention et réduction des méfaits dans un contexte de légalisation du cannabis : enjeux et meilleur</w:t>
      </w:r>
      <w:r w:rsidR="00B374DB">
        <w:rPr>
          <w:b/>
          <w:i/>
          <w:sz w:val="20"/>
          <w:szCs w:val="20"/>
        </w:rPr>
        <w:t>e</w:t>
      </w:r>
      <w:r w:rsidR="00AB2FB0" w:rsidRPr="00BE0693">
        <w:rPr>
          <w:b/>
          <w:i/>
          <w:sz w:val="20"/>
          <w:szCs w:val="20"/>
        </w:rPr>
        <w:t>s pratiques</w:t>
      </w:r>
      <w:r w:rsidRPr="00BE0693">
        <w:rPr>
          <w:sz w:val="20"/>
          <w:szCs w:val="20"/>
        </w:rPr>
        <w:t xml:space="preserve"> </w:t>
      </w:r>
      <w:r w:rsidR="00AB2FB0" w:rsidRPr="00BE0693">
        <w:rPr>
          <w:sz w:val="20"/>
          <w:szCs w:val="20"/>
        </w:rPr>
        <w:t>sera</w:t>
      </w:r>
      <w:r w:rsidRPr="00BE0693">
        <w:rPr>
          <w:sz w:val="20"/>
          <w:szCs w:val="20"/>
        </w:rPr>
        <w:t xml:space="preserve"> of</w:t>
      </w:r>
      <w:r w:rsidR="00816B1F">
        <w:rPr>
          <w:sz w:val="20"/>
          <w:szCs w:val="20"/>
        </w:rPr>
        <w:t>ferte le 26 avril prochain par l’Association des intervenants en dépendance du Québec (</w:t>
      </w:r>
      <w:r w:rsidRPr="00BE0693">
        <w:rPr>
          <w:sz w:val="20"/>
          <w:szCs w:val="20"/>
        </w:rPr>
        <w:t>AIDQ</w:t>
      </w:r>
      <w:r w:rsidR="00816B1F">
        <w:rPr>
          <w:sz w:val="20"/>
          <w:szCs w:val="20"/>
        </w:rPr>
        <w:t>)</w:t>
      </w:r>
      <w:r w:rsidR="00AB2FB0" w:rsidRPr="00BE0693">
        <w:rPr>
          <w:sz w:val="20"/>
          <w:szCs w:val="20"/>
        </w:rPr>
        <w:t xml:space="preserve"> et l’Université de Sherbrooke.</w:t>
      </w:r>
      <w:r w:rsidRPr="00BE0693">
        <w:rPr>
          <w:sz w:val="20"/>
          <w:szCs w:val="20"/>
        </w:rPr>
        <w:t xml:space="preserve"> Cette formation s’adresse à tous les intervenants et intervenantes </w:t>
      </w:r>
      <w:r w:rsidR="00AB2FB0" w:rsidRPr="00BE0693">
        <w:rPr>
          <w:sz w:val="20"/>
          <w:szCs w:val="20"/>
        </w:rPr>
        <w:t>œuvrant</w:t>
      </w:r>
      <w:r w:rsidRPr="00BE0693">
        <w:rPr>
          <w:sz w:val="20"/>
          <w:szCs w:val="20"/>
        </w:rPr>
        <w:t xml:space="preserve"> en dépendance et en santé mentale. Pour </w:t>
      </w:r>
      <w:r w:rsidR="00AB2FB0" w:rsidRPr="00BE0693">
        <w:rPr>
          <w:sz w:val="20"/>
          <w:szCs w:val="20"/>
        </w:rPr>
        <w:t>l’information complète, visitez le</w:t>
      </w:r>
      <w:r w:rsidRPr="00BE0693">
        <w:rPr>
          <w:sz w:val="20"/>
          <w:szCs w:val="20"/>
        </w:rPr>
        <w:t xml:space="preserve"> </w:t>
      </w:r>
      <w:hyperlink r:id="rId20" w:history="1">
        <w:r w:rsidRPr="00BE0693">
          <w:rPr>
            <w:rStyle w:val="Lienhypertexte"/>
            <w:sz w:val="20"/>
            <w:szCs w:val="20"/>
          </w:rPr>
          <w:t>site de l’AIDQ</w:t>
        </w:r>
      </w:hyperlink>
      <w:r w:rsidR="00AB2FB0" w:rsidRPr="00BE0693">
        <w:rPr>
          <w:rStyle w:val="Lienhypertexte"/>
          <w:sz w:val="20"/>
          <w:szCs w:val="20"/>
        </w:rPr>
        <w:t>.</w:t>
      </w:r>
    </w:p>
    <w:p w:rsidR="005A7E5C" w:rsidRDefault="005A7E5C" w:rsidP="00BE0693">
      <w:pPr>
        <w:shd w:val="clear" w:color="auto" w:fill="FFFFFF"/>
        <w:rPr>
          <w:rStyle w:val="Lienhypertexte"/>
          <w:sz w:val="20"/>
          <w:szCs w:val="20"/>
        </w:rPr>
        <w:sectPr w:rsidR="005A7E5C" w:rsidSect="00027F37">
          <w:headerReference w:type="default" r:id="rId21"/>
          <w:pgSz w:w="15840" w:h="12240" w:orient="landscape" w:code="1"/>
          <w:pgMar w:top="1987" w:right="821" w:bottom="850" w:left="907" w:header="706" w:footer="706" w:gutter="0"/>
          <w:cols w:num="2" w:space="708"/>
          <w:docGrid w:linePitch="360"/>
        </w:sectPr>
      </w:pPr>
    </w:p>
    <w:p w:rsidR="00111DEC" w:rsidRDefault="00111DEC" w:rsidP="00BE0693">
      <w:pPr>
        <w:shd w:val="clear" w:color="auto" w:fill="FFFFFF"/>
        <w:spacing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</w:p>
    <w:p w:rsidR="00111DEC" w:rsidRDefault="00111DEC" w:rsidP="00BE0693">
      <w:pPr>
        <w:shd w:val="clear" w:color="auto" w:fill="FFFFFF"/>
        <w:spacing w:after="0"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</w:p>
    <w:p w:rsidR="00B72248" w:rsidRPr="00F005C6" w:rsidRDefault="00B72248" w:rsidP="00111DEC">
      <w:pPr>
        <w:shd w:val="clear" w:color="auto" w:fill="FFFFFF"/>
        <w:spacing w:before="60" w:after="0" w:line="300" w:lineRule="atLeast"/>
        <w:rPr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Bulletin de veille de l’Institut national de santé publique du Québec (INSPQ)</w:t>
      </w:r>
    </w:p>
    <w:p w:rsidR="00B72248" w:rsidRPr="00BE0693" w:rsidRDefault="00B72248" w:rsidP="00111DEC">
      <w:pPr>
        <w:shd w:val="clear" w:color="auto" w:fill="FFFFFF"/>
        <w:spacing w:after="0" w:line="300" w:lineRule="atLeast"/>
        <w:rPr>
          <w:rFonts w:asciiTheme="majorHAnsi" w:hAnsiTheme="majorHAnsi"/>
          <w:sz w:val="20"/>
          <w:szCs w:val="20"/>
        </w:rPr>
      </w:pPr>
      <w:r w:rsidRPr="00BE0693">
        <w:rPr>
          <w:sz w:val="20"/>
          <w:szCs w:val="20"/>
        </w:rPr>
        <w:t xml:space="preserve">Pour plus d’information sur la santé et le cannabis, </w:t>
      </w:r>
      <w:r w:rsidR="00AB2FB0" w:rsidRPr="00BE0693">
        <w:rPr>
          <w:sz w:val="20"/>
          <w:szCs w:val="20"/>
        </w:rPr>
        <w:t>consultez le</w:t>
      </w:r>
      <w:r w:rsidRPr="00BE0693">
        <w:rPr>
          <w:sz w:val="20"/>
          <w:szCs w:val="20"/>
        </w:rPr>
        <w:t xml:space="preserve"> </w:t>
      </w:r>
      <w:hyperlink r:id="rId22" w:history="1">
        <w:r w:rsidRPr="00BE0693">
          <w:rPr>
            <w:rStyle w:val="Lienhypertexte"/>
            <w:sz w:val="20"/>
            <w:szCs w:val="20"/>
          </w:rPr>
          <w:t>bulletin de veille de l’INSPQ</w:t>
        </w:r>
      </w:hyperlink>
      <w:r w:rsidRPr="00BE0693">
        <w:rPr>
          <w:sz w:val="20"/>
          <w:szCs w:val="20"/>
        </w:rPr>
        <w:t xml:space="preserve">. Vous y trouverez divers enjeux d’actualité, des données, </w:t>
      </w:r>
      <w:r w:rsidR="00EE184B" w:rsidRPr="00BE0693">
        <w:rPr>
          <w:sz w:val="20"/>
          <w:szCs w:val="20"/>
        </w:rPr>
        <w:t>les meilleur</w:t>
      </w:r>
      <w:r w:rsidR="00F34AB8">
        <w:rPr>
          <w:sz w:val="20"/>
          <w:szCs w:val="20"/>
        </w:rPr>
        <w:t>e</w:t>
      </w:r>
      <w:r w:rsidR="00EE184B" w:rsidRPr="00BE0693">
        <w:rPr>
          <w:sz w:val="20"/>
          <w:szCs w:val="20"/>
        </w:rPr>
        <w:t xml:space="preserve">s pratiques, des </w:t>
      </w:r>
      <w:r w:rsidRPr="00BE0693">
        <w:rPr>
          <w:sz w:val="20"/>
          <w:szCs w:val="20"/>
        </w:rPr>
        <w:t>dossiers spéciaux et autres publications</w:t>
      </w:r>
      <w:r w:rsidR="00EE184B" w:rsidRPr="00BE0693">
        <w:rPr>
          <w:sz w:val="20"/>
          <w:szCs w:val="20"/>
        </w:rPr>
        <w:t>.</w:t>
      </w:r>
    </w:p>
    <w:p w:rsidR="0059505F" w:rsidRDefault="0059505F" w:rsidP="00F34AB8">
      <w:pPr>
        <w:shd w:val="clear" w:color="auto" w:fill="FFFFFF"/>
        <w:spacing w:before="48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Rappel</w:t>
      </w:r>
    </w:p>
    <w:p w:rsidR="00EE184B" w:rsidRPr="00F005C6" w:rsidRDefault="00EE184B" w:rsidP="00EE184B">
      <w:pPr>
        <w:shd w:val="clear" w:color="auto" w:fill="FFFFFF"/>
        <w:spacing w:line="300" w:lineRule="atLeast"/>
        <w:rPr>
          <w:rFonts w:ascii="Franklin Gothic Medium" w:hAnsi="Franklin Gothic Medium"/>
          <w:b/>
          <w:color w:val="195569"/>
          <w:sz w:val="23"/>
          <w:szCs w:val="23"/>
        </w:rPr>
      </w:pPr>
      <w:r w:rsidRPr="00F005C6">
        <w:rPr>
          <w:rFonts w:ascii="Franklin Gothic Medium" w:hAnsi="Franklin Gothic Medium"/>
          <w:b/>
          <w:color w:val="195569"/>
          <w:sz w:val="23"/>
          <w:szCs w:val="23"/>
        </w:rPr>
        <w:t>Affichage en lien avec la loi</w:t>
      </w:r>
    </w:p>
    <w:p w:rsidR="00EE184B" w:rsidRDefault="00EE184B" w:rsidP="00111DEC">
      <w:pPr>
        <w:spacing w:after="0" w:line="300" w:lineRule="atLeast"/>
        <w:rPr>
          <w:rFonts w:ascii="Calibri" w:hAnsi="Calibri"/>
          <w:color w:val="1F497D"/>
          <w:shd w:val="clear" w:color="auto" w:fill="FFFFFF"/>
        </w:rPr>
      </w:pPr>
      <w:r w:rsidRPr="005C5096">
        <w:rPr>
          <w:color w:val="000000"/>
          <w:sz w:val="20"/>
          <w:szCs w:val="23"/>
        </w:rPr>
        <w:t xml:space="preserve">Différentes affiches ont été produites pour indiquer certaines mesures de la </w:t>
      </w:r>
      <w:r>
        <w:rPr>
          <w:color w:val="000000"/>
          <w:sz w:val="20"/>
          <w:szCs w:val="23"/>
        </w:rPr>
        <w:t>l</w:t>
      </w:r>
      <w:r w:rsidRPr="005C5096">
        <w:rPr>
          <w:color w:val="000000"/>
          <w:sz w:val="20"/>
          <w:szCs w:val="23"/>
        </w:rPr>
        <w:t xml:space="preserve">oi, comme les lieux où il est interdit de fumer ou de </w:t>
      </w:r>
      <w:proofErr w:type="spellStart"/>
      <w:r w:rsidRPr="005C5096">
        <w:rPr>
          <w:color w:val="000000"/>
          <w:sz w:val="20"/>
          <w:szCs w:val="23"/>
        </w:rPr>
        <w:t>vapoter</w:t>
      </w:r>
      <w:proofErr w:type="spellEnd"/>
      <w:r w:rsidRPr="005C5096">
        <w:rPr>
          <w:color w:val="000000"/>
          <w:sz w:val="20"/>
          <w:szCs w:val="23"/>
        </w:rPr>
        <w:t xml:space="preserve"> du cannabis. Ces </w:t>
      </w:r>
      <w:hyperlink r:id="rId23" w:history="1">
        <w:r w:rsidRPr="005C5096">
          <w:rPr>
            <w:rStyle w:val="Lienhypertexte"/>
            <w:sz w:val="20"/>
            <w:szCs w:val="23"/>
          </w:rPr>
          <w:t>affiches peuvent être téléchargées, imprimées et affichées.</w:t>
        </w:r>
      </w:hyperlink>
    </w:p>
    <w:p w:rsidR="00EE184B" w:rsidRPr="0059505F" w:rsidRDefault="00EE184B" w:rsidP="00EE184B">
      <w:pPr>
        <w:spacing w:after="0"/>
        <w:rPr>
          <w:rFonts w:ascii="Calibri" w:hAnsi="Calibri"/>
          <w:color w:val="1F497D"/>
          <w:shd w:val="clear" w:color="auto" w:fill="FFFFFF"/>
        </w:rPr>
      </w:pPr>
    </w:p>
    <w:p w:rsidR="00EE184B" w:rsidRPr="00185686" w:rsidRDefault="00EE184B" w:rsidP="00111DEC">
      <w:pPr>
        <w:shd w:val="clear" w:color="auto" w:fill="FFFFFF"/>
        <w:spacing w:line="300" w:lineRule="atLeast"/>
        <w:rPr>
          <w:color w:val="000000"/>
          <w:sz w:val="20"/>
          <w:szCs w:val="23"/>
          <w:lang w:val="fr-FR"/>
        </w:rPr>
      </w:pPr>
      <w:r>
        <w:rPr>
          <w:color w:val="000000"/>
          <w:sz w:val="20"/>
          <w:szCs w:val="23"/>
          <w:lang w:val="fr-FR"/>
        </w:rPr>
        <w:t xml:space="preserve">Pour de plus amples renseignements sur la loi, une ligne téléphonique a été mise sur pied pour répondre aux questions ou pour formuler une plainte : </w:t>
      </w:r>
      <w:r>
        <w:rPr>
          <w:b/>
          <w:color w:val="000000"/>
          <w:sz w:val="20"/>
          <w:szCs w:val="23"/>
          <w:lang w:val="fr-FR"/>
        </w:rPr>
        <w:t>1 877 </w:t>
      </w:r>
      <w:r w:rsidRPr="00D94D36">
        <w:rPr>
          <w:b/>
          <w:color w:val="000000"/>
          <w:sz w:val="20"/>
          <w:szCs w:val="23"/>
          <w:lang w:val="fr-FR"/>
        </w:rPr>
        <w:t>416-8222.</w:t>
      </w:r>
      <w:r w:rsidRPr="00112BB2">
        <w:rPr>
          <w:color w:val="000000"/>
          <w:sz w:val="20"/>
          <w:szCs w:val="23"/>
          <w:lang w:val="fr-FR"/>
        </w:rPr>
        <w:t xml:space="preserve"> Une adresse électronique a également été mise en opération afin de recevoir les commentaires</w:t>
      </w:r>
      <w:r>
        <w:rPr>
          <w:color w:val="000000"/>
          <w:sz w:val="20"/>
          <w:szCs w:val="23"/>
          <w:lang w:val="fr-FR"/>
        </w:rPr>
        <w:t xml:space="preserve"> et suggestions </w:t>
      </w:r>
      <w:hyperlink r:id="rId24" w:history="1">
        <w:r w:rsidRPr="00B266A5">
          <w:rPr>
            <w:rStyle w:val="Lienhypertexte"/>
            <w:sz w:val="20"/>
            <w:szCs w:val="23"/>
            <w:lang w:val="fr-FR"/>
          </w:rPr>
          <w:t>loi-cannabis@msss.gouv.qc.ca</w:t>
        </w:r>
      </w:hyperlink>
      <w:r>
        <w:rPr>
          <w:rStyle w:val="Lienhypertexte"/>
          <w:sz w:val="20"/>
          <w:szCs w:val="23"/>
          <w:u w:val="none"/>
          <w:lang w:val="fr-FR"/>
        </w:rPr>
        <w:t>.</w:t>
      </w:r>
    </w:p>
    <w:p w:rsidR="00EF4B09" w:rsidRDefault="00111DEC" w:rsidP="00111DEC">
      <w:pPr>
        <w:shd w:val="clear" w:color="auto" w:fill="FFFFFF"/>
        <w:spacing w:before="120" w:after="0"/>
        <w:rPr>
          <w:color w:val="000000"/>
          <w:sz w:val="20"/>
          <w:szCs w:val="23"/>
        </w:rPr>
      </w:pPr>
      <w:r>
        <w:rPr>
          <w:color w:val="000000"/>
          <w:sz w:val="20"/>
          <w:szCs w:val="23"/>
        </w:rPr>
        <w:br w:type="column"/>
      </w:r>
    </w:p>
    <w:p w:rsidR="00111DEC" w:rsidRDefault="00111DEC" w:rsidP="00111DEC">
      <w:pPr>
        <w:shd w:val="clear" w:color="auto" w:fill="FFFFFF"/>
        <w:spacing w:after="0"/>
        <w:rPr>
          <w:color w:val="000000"/>
          <w:sz w:val="20"/>
          <w:szCs w:val="23"/>
        </w:rPr>
      </w:pPr>
    </w:p>
    <w:p w:rsidR="00111DEC" w:rsidRDefault="00111DEC" w:rsidP="00111DEC">
      <w:pPr>
        <w:shd w:val="clear" w:color="auto" w:fill="FFFFFF"/>
        <w:spacing w:after="0"/>
        <w:rPr>
          <w:color w:val="000000"/>
          <w:sz w:val="20"/>
          <w:szCs w:val="23"/>
        </w:rPr>
      </w:pPr>
    </w:p>
    <w:p w:rsidR="00276637" w:rsidRPr="00DB32AD" w:rsidRDefault="00276637" w:rsidP="00111DEC">
      <w:pPr>
        <w:shd w:val="clear" w:color="auto" w:fill="FFFFFF"/>
        <w:rPr>
          <w:rFonts w:ascii="Franklin Gothic Medium" w:eastAsiaTheme="minorHAnsi" w:hAnsi="Franklin Gothic Medium" w:cstheme="minorBidi"/>
          <w:b/>
          <w:caps/>
          <w:sz w:val="28"/>
          <w:szCs w:val="23"/>
          <w:lang w:val="fr-FR"/>
        </w:rPr>
      </w:pPr>
      <w:r w:rsidRPr="001F071A">
        <w:rPr>
          <w:color w:val="000000"/>
          <w:sz w:val="20"/>
          <w:szCs w:val="23"/>
        </w:rPr>
        <w:t>Les bulletins cannabis et enjeux de santé de publiqu</w:t>
      </w:r>
      <w:r>
        <w:rPr>
          <w:color w:val="000000"/>
          <w:sz w:val="20"/>
          <w:szCs w:val="23"/>
        </w:rPr>
        <w:t xml:space="preserve">e </w:t>
      </w:r>
      <w:r w:rsidRPr="00B374B4">
        <w:rPr>
          <w:sz w:val="20"/>
          <w:szCs w:val="23"/>
        </w:rPr>
        <w:t xml:space="preserve">seront </w:t>
      </w:r>
      <w:r>
        <w:rPr>
          <w:color w:val="000000"/>
          <w:sz w:val="20"/>
          <w:szCs w:val="23"/>
        </w:rPr>
        <w:t xml:space="preserve">accessibles </w:t>
      </w:r>
      <w:r w:rsidR="00AB2FB0">
        <w:rPr>
          <w:color w:val="000000"/>
          <w:sz w:val="20"/>
          <w:szCs w:val="23"/>
        </w:rPr>
        <w:t>sur le</w:t>
      </w:r>
      <w:r w:rsidRPr="001F071A">
        <w:rPr>
          <w:color w:val="000000"/>
          <w:sz w:val="20"/>
          <w:szCs w:val="23"/>
        </w:rPr>
        <w:t xml:space="preserve"> site </w:t>
      </w:r>
      <w:hyperlink r:id="rId25" w:history="1">
        <w:r w:rsidRPr="00DB32AD">
          <w:rPr>
            <w:rStyle w:val="Lienhypertexte"/>
            <w:sz w:val="20"/>
            <w:szCs w:val="23"/>
          </w:rPr>
          <w:t>Santé Estrie</w:t>
        </w:r>
      </w:hyperlink>
      <w:r>
        <w:rPr>
          <w:sz w:val="20"/>
          <w:szCs w:val="23"/>
        </w:rPr>
        <w:t>.</w:t>
      </w:r>
    </w:p>
    <w:p w:rsidR="00F44BC4" w:rsidRPr="00783BBC" w:rsidRDefault="00F44BC4" w:rsidP="009335FC">
      <w:pPr>
        <w:shd w:val="clear" w:color="auto" w:fill="FFFFFF"/>
        <w:spacing w:before="180" w:after="0"/>
      </w:pPr>
      <w:r w:rsidRPr="008947BE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 xml:space="preserve">Pour vous désinscrire ou </w:t>
      </w:r>
      <w:r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vous insc</w:t>
      </w:r>
      <w:r w:rsidR="001F071A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rire pour recevoir le bulletin</w:t>
      </w:r>
    </w:p>
    <w:p w:rsidR="00F44BC4" w:rsidRDefault="00F44BC4" w:rsidP="00F44BC4">
      <w:pPr>
        <w:pStyle w:val="Textecourantprendre"/>
        <w:spacing w:after="360" w:line="360" w:lineRule="auto"/>
        <w:jc w:val="both"/>
      </w:pPr>
      <w:r>
        <w:t xml:space="preserve">Veuillez écrire à </w:t>
      </w:r>
      <w:hyperlink r:id="rId26" w:history="1">
        <w:r w:rsidR="001D109C" w:rsidRPr="00431072">
          <w:rPr>
            <w:rStyle w:val="Lienhypertexte"/>
          </w:rPr>
          <w:t>isabelle.mathieu.ciussse-chus@ssss.gouv.qc.ca</w:t>
        </w:r>
      </w:hyperlink>
    </w:p>
    <w:p w:rsidR="00F44BC4" w:rsidRPr="00921389" w:rsidRDefault="00F44BC4" w:rsidP="00F44BC4">
      <w:pPr>
        <w:spacing w:before="520"/>
        <w:ind w:right="1"/>
        <w:rPr>
          <w:b/>
          <w:i/>
          <w:color w:val="404040"/>
          <w:sz w:val="18"/>
          <w:szCs w:val="18"/>
        </w:rPr>
      </w:pPr>
      <w:r w:rsidRPr="006936EA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Rédaction</w:t>
      </w:r>
    </w:p>
    <w:p w:rsidR="00F44BC4" w:rsidRPr="00585179" w:rsidRDefault="00F777BD" w:rsidP="00F44BC4">
      <w:pPr>
        <w:pStyle w:val="Textebulletin"/>
        <w:spacing w:before="0" w:after="0"/>
        <w:ind w:right="0"/>
        <w:rPr>
          <w:b/>
          <w:i/>
          <w:noProof/>
          <w:color w:val="404040"/>
          <w:sz w:val="18"/>
          <w:szCs w:val="18"/>
        </w:rPr>
      </w:pPr>
      <w:r>
        <w:rPr>
          <w:i/>
          <w:color w:val="404040"/>
          <w:sz w:val="18"/>
          <w:szCs w:val="18"/>
        </w:rPr>
        <w:t xml:space="preserve">Jean-Philippe Goupil </w:t>
      </w:r>
      <w:r w:rsidR="005527BE">
        <w:rPr>
          <w:i/>
          <w:color w:val="404040"/>
          <w:sz w:val="18"/>
          <w:szCs w:val="18"/>
        </w:rPr>
        <w:t xml:space="preserve">et Simon </w:t>
      </w:r>
      <w:proofErr w:type="spellStart"/>
      <w:r w:rsidR="005527BE">
        <w:rPr>
          <w:i/>
          <w:color w:val="404040"/>
          <w:sz w:val="18"/>
          <w:szCs w:val="18"/>
        </w:rPr>
        <w:t>Dancause</w:t>
      </w:r>
      <w:proofErr w:type="spellEnd"/>
    </w:p>
    <w:p w:rsidR="00F44BC4" w:rsidRPr="0043471C" w:rsidRDefault="00F44BC4" w:rsidP="00F44BC4">
      <w:pPr>
        <w:pStyle w:val="Pieddepage"/>
        <w:rPr>
          <w:color w:val="000000"/>
          <w:sz w:val="20"/>
          <w:szCs w:val="23"/>
        </w:rPr>
      </w:pPr>
      <w:r w:rsidRPr="006936EA">
        <w:rPr>
          <w:color w:val="000000"/>
          <w:sz w:val="20"/>
          <w:szCs w:val="23"/>
        </w:rPr>
        <w:t>Direction de santé publique</w:t>
      </w:r>
      <w:r>
        <w:rPr>
          <w:color w:val="000000"/>
          <w:sz w:val="20"/>
          <w:szCs w:val="23"/>
        </w:rPr>
        <w:t xml:space="preserve"> - </w:t>
      </w:r>
      <w:r w:rsidRPr="006936EA">
        <w:rPr>
          <w:color w:val="000000"/>
          <w:sz w:val="20"/>
          <w:szCs w:val="23"/>
        </w:rPr>
        <w:t>CIUSSS de l’Estrie</w:t>
      </w:r>
      <w:r w:rsidR="001D109C">
        <w:rPr>
          <w:color w:val="000000"/>
          <w:sz w:val="20"/>
          <w:szCs w:val="23"/>
        </w:rPr>
        <w:t> </w:t>
      </w:r>
      <w:r w:rsidRPr="006936EA">
        <w:rPr>
          <w:color w:val="000000"/>
          <w:sz w:val="20"/>
          <w:szCs w:val="23"/>
        </w:rPr>
        <w:t>–</w:t>
      </w:r>
      <w:r w:rsidR="001D109C">
        <w:rPr>
          <w:color w:val="000000"/>
          <w:sz w:val="20"/>
          <w:szCs w:val="23"/>
        </w:rPr>
        <w:t> </w:t>
      </w:r>
      <w:r w:rsidRPr="006936EA">
        <w:rPr>
          <w:color w:val="000000"/>
          <w:sz w:val="20"/>
          <w:szCs w:val="23"/>
        </w:rPr>
        <w:t>CHUS</w:t>
      </w:r>
    </w:p>
    <w:p w:rsidR="003F050D" w:rsidRPr="00A35E86" w:rsidRDefault="003F050D" w:rsidP="00A35E86"/>
    <w:sectPr w:rsidR="003F050D" w:rsidRPr="00A35E86" w:rsidSect="00027F37">
      <w:headerReference w:type="default" r:id="rId27"/>
      <w:pgSz w:w="15840" w:h="12240" w:orient="landscape" w:code="1"/>
      <w:pgMar w:top="1987" w:right="821" w:bottom="850" w:left="907" w:header="706" w:footer="70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9EF" w:rsidRDefault="006B79EF" w:rsidP="006B79EF">
      <w:pPr>
        <w:spacing w:after="0"/>
      </w:pPr>
      <w:r>
        <w:separator/>
      </w:r>
    </w:p>
  </w:endnote>
  <w:endnote w:type="continuationSeparator" w:id="0">
    <w:p w:rsidR="006B79EF" w:rsidRDefault="006B79EF" w:rsidP="006B79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AD0" w:rsidRDefault="00E963B1">
    <w:pPr>
      <w:pStyle w:val="Pieddepage"/>
    </w:pPr>
    <w:r>
      <w:rPr>
        <w:rFonts w:asciiTheme="majorHAnsi" w:eastAsiaTheme="majorEastAsia" w:hAnsiTheme="majorHAnsi" w:cstheme="majorBidi"/>
        <w:noProof/>
        <w:lang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358908" wp14:editId="52D6CDFF">
              <wp:simplePos x="0" y="0"/>
              <wp:positionH relativeFrom="margin">
                <wp:posOffset>4312285</wp:posOffset>
              </wp:positionH>
              <wp:positionV relativeFrom="bottomMargin">
                <wp:posOffset>86995</wp:posOffset>
              </wp:positionV>
              <wp:extent cx="274320" cy="274320"/>
              <wp:effectExtent l="0" t="0" r="0" b="0"/>
              <wp:wrapNone/>
              <wp:docPr id="560" name="Ellips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E963B1" w:rsidRPr="0031019D" w:rsidRDefault="00E963B1" w:rsidP="00E963B1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82DF5" w:rsidRPr="00A82DF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  <w:lang w:val="fr-FR"/>
                            </w:rPr>
                            <w:t>1</w:t>
                          </w:r>
                          <w:r w:rsidRPr="0031019D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10" o:spid="_x0000_s1028" style="position:absolute;left:0;text-align:left;margin-left:339.55pt;margin-top:6.85pt;width:21.6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" fillcolor="#3b8030 [2407]" stroked="f">
              <v:textbox inset="0,,0">
                <w:txbxContent>
                  <w:p w:rsidR="00E963B1" w:rsidRPr="0031019D" w:rsidRDefault="00E963B1" w:rsidP="00E963B1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31019D">
                      <w:rPr>
                        <w:sz w:val="18"/>
                        <w:szCs w:val="18"/>
                      </w:rPr>
                      <w:fldChar w:fldCharType="begin"/>
                    </w:r>
                    <w:r w:rsidRPr="0031019D">
                      <w:rPr>
                        <w:sz w:val="18"/>
                        <w:szCs w:val="18"/>
                      </w:rPr>
                      <w:instrText>PAGE    \* MERGEFORMAT</w:instrText>
                    </w:r>
                    <w:r w:rsidRPr="0031019D">
                      <w:rPr>
                        <w:sz w:val="18"/>
                        <w:szCs w:val="18"/>
                      </w:rPr>
                      <w:fldChar w:fldCharType="separate"/>
                    </w:r>
                    <w:r w:rsidR="00A82DF5" w:rsidRPr="00A82DF5">
                      <w:rPr>
                        <w:b/>
                        <w:bCs/>
                        <w:noProof/>
                        <w:color w:val="FFFFFF" w:themeColor="background1"/>
                        <w:sz w:val="18"/>
                        <w:szCs w:val="18"/>
                        <w:lang w:val="fr-FR"/>
                      </w:rPr>
                      <w:t>1</w:t>
                    </w:r>
                    <w:r w:rsidRPr="0031019D"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9EF" w:rsidRDefault="006B79EF" w:rsidP="006B79EF">
      <w:pPr>
        <w:spacing w:after="0"/>
      </w:pPr>
      <w:r>
        <w:separator/>
      </w:r>
    </w:p>
  </w:footnote>
  <w:footnote w:type="continuationSeparator" w:id="0">
    <w:p w:rsidR="006B79EF" w:rsidRDefault="006B79EF" w:rsidP="006B79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FF9" w:rsidRPr="00D21FF9" w:rsidRDefault="00D21FF9" w:rsidP="00D21FF9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0" locked="0" layoutInCell="1" allowOverlap="1" wp14:anchorId="2F311467" wp14:editId="08E87DFA">
          <wp:simplePos x="0" y="0"/>
          <wp:positionH relativeFrom="column">
            <wp:posOffset>-575945</wp:posOffset>
          </wp:positionH>
          <wp:positionV relativeFrom="paragraph">
            <wp:posOffset>-457835</wp:posOffset>
          </wp:positionV>
          <wp:extent cx="10077450" cy="78105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prem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0" cy="781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C0" w:rsidRPr="00D21FF9" w:rsidRDefault="00B905B9" w:rsidP="00D21FF9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3360" behindDoc="0" locked="0" layoutInCell="1" allowOverlap="1" wp14:anchorId="70936F2D" wp14:editId="631CF1EE">
          <wp:simplePos x="0" y="0"/>
          <wp:positionH relativeFrom="column">
            <wp:posOffset>-575945</wp:posOffset>
          </wp:positionH>
          <wp:positionV relativeFrom="paragraph">
            <wp:posOffset>-467360</wp:posOffset>
          </wp:positionV>
          <wp:extent cx="10058400" cy="782955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cent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6943" cy="783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C0" w:rsidRPr="00D21FF9" w:rsidRDefault="00E963B1" w:rsidP="00D21FF9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6432" behindDoc="0" locked="0" layoutInCell="1" allowOverlap="1" wp14:anchorId="6380D14F" wp14:editId="5FEAA6FA">
          <wp:simplePos x="0" y="0"/>
          <wp:positionH relativeFrom="column">
            <wp:posOffset>-585470</wp:posOffset>
          </wp:positionH>
          <wp:positionV relativeFrom="paragraph">
            <wp:posOffset>-457835</wp:posOffset>
          </wp:positionV>
          <wp:extent cx="10106025" cy="7808936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dern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348" cy="7811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2" type="#_x0000_t75" style="width:58.5pt;height:49.5pt" o:bullet="t">
        <v:imagedata r:id="rId1" o:title="Goutte2"/>
      </v:shape>
    </w:pict>
  </w:numPicBullet>
  <w:numPicBullet w:numPicBulletId="1">
    <w:pict>
      <v:shape id="_x0000_i1283" type="#_x0000_t75" style="width:58.5pt;height:49.5pt" o:bullet="t">
        <v:imagedata r:id="rId2" o:title="Goutte2"/>
      </v:shape>
    </w:pict>
  </w:numPicBullet>
  <w:numPicBullet w:numPicBulletId="2">
    <w:pict>
      <v:shape id="_x0000_i1284" type="#_x0000_t75" style="width:58.5pt;height:49.5pt" o:bullet="t">
        <v:imagedata r:id="rId3" o:title="4points"/>
      </v:shape>
    </w:pict>
  </w:numPicBullet>
  <w:abstractNum w:abstractNumId="0">
    <w:nsid w:val="00823673"/>
    <w:multiLevelType w:val="hybridMultilevel"/>
    <w:tmpl w:val="53CAC34E"/>
    <w:lvl w:ilvl="0" w:tplc="08DE9022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13F1"/>
    <w:multiLevelType w:val="hybridMultilevel"/>
    <w:tmpl w:val="6536482C"/>
    <w:lvl w:ilvl="0" w:tplc="1BB2E4BE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752B6"/>
    <w:multiLevelType w:val="hybridMultilevel"/>
    <w:tmpl w:val="6B3C5D70"/>
    <w:lvl w:ilvl="0" w:tplc="F8206A98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color w:val="3D5760"/>
        <w:sz w:val="36"/>
        <w:szCs w:val="36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5803"/>
    <w:multiLevelType w:val="hybridMultilevel"/>
    <w:tmpl w:val="20C0DA7E"/>
    <w:lvl w:ilvl="0" w:tplc="23FE1A1C">
      <w:numFmt w:val="bullet"/>
      <w:lvlText w:val="-"/>
      <w:lvlJc w:val="left"/>
      <w:pPr>
        <w:ind w:left="720" w:hanging="360"/>
      </w:pPr>
      <w:rPr>
        <w:rFonts w:ascii="Franklin Gothic Medium" w:eastAsia="Calibri" w:hAnsi="Franklin Gothic Medium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045CD"/>
    <w:multiLevelType w:val="hybridMultilevel"/>
    <w:tmpl w:val="47B8DFB2"/>
    <w:lvl w:ilvl="0" w:tplc="72327A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053FC"/>
    <w:multiLevelType w:val="hybridMultilevel"/>
    <w:tmpl w:val="7E50273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983BC6"/>
    <w:multiLevelType w:val="hybridMultilevel"/>
    <w:tmpl w:val="2F2281D2"/>
    <w:lvl w:ilvl="0" w:tplc="042C45E8">
      <w:start w:val="1"/>
      <w:numFmt w:val="bullet"/>
      <w:pStyle w:val="Titre6"/>
      <w:lvlText w:val="&gt;"/>
      <w:lvlJc w:val="left"/>
      <w:pPr>
        <w:ind w:left="360" w:hanging="360"/>
      </w:pPr>
      <w:rPr>
        <w:rFonts w:ascii="Vrinda" w:hAnsi="Vrinda" w:hint="default"/>
        <w:b/>
        <w:i w:val="0"/>
        <w:color w:val="3D5760"/>
        <w:sz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13C25"/>
    <w:multiLevelType w:val="hybridMultilevel"/>
    <w:tmpl w:val="23E221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53541"/>
    <w:multiLevelType w:val="hybridMultilevel"/>
    <w:tmpl w:val="C0285C94"/>
    <w:lvl w:ilvl="0" w:tplc="4EB61018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9F5A61"/>
    <w:multiLevelType w:val="hybridMultilevel"/>
    <w:tmpl w:val="7EB8CA08"/>
    <w:lvl w:ilvl="0" w:tplc="CFE8A542">
      <w:start w:val="1"/>
      <w:numFmt w:val="bullet"/>
      <w:lvlText w:val=""/>
      <w:lvlPicBulletId w:val="2"/>
      <w:lvlJc w:val="left"/>
      <w:pPr>
        <w:ind w:left="133" w:hanging="360"/>
      </w:pPr>
      <w:rPr>
        <w:rFonts w:ascii="Symbol" w:hAnsi="Symbol" w:hint="default"/>
        <w:b/>
        <w:i w:val="0"/>
        <w:color w:val="auto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8"/>
  </w:num>
  <w:num w:numId="7">
    <w:abstractNumId w:val="8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6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37"/>
    <w:rsid w:val="00000130"/>
    <w:rsid w:val="000122A6"/>
    <w:rsid w:val="00027F37"/>
    <w:rsid w:val="000345BD"/>
    <w:rsid w:val="00044DF8"/>
    <w:rsid w:val="00076211"/>
    <w:rsid w:val="000968A0"/>
    <w:rsid w:val="000A4C2A"/>
    <w:rsid w:val="000A7A9B"/>
    <w:rsid w:val="000B0B41"/>
    <w:rsid w:val="000C295A"/>
    <w:rsid w:val="000D0B53"/>
    <w:rsid w:val="000D0F80"/>
    <w:rsid w:val="000D3BBF"/>
    <w:rsid w:val="000D5D19"/>
    <w:rsid w:val="000E1B6F"/>
    <w:rsid w:val="00100686"/>
    <w:rsid w:val="00111DEC"/>
    <w:rsid w:val="00113CF4"/>
    <w:rsid w:val="00117648"/>
    <w:rsid w:val="00137B88"/>
    <w:rsid w:val="00167668"/>
    <w:rsid w:val="00175477"/>
    <w:rsid w:val="0018687F"/>
    <w:rsid w:val="001B1F31"/>
    <w:rsid w:val="001B4EBD"/>
    <w:rsid w:val="001B6297"/>
    <w:rsid w:val="001D109C"/>
    <w:rsid w:val="001D1DF8"/>
    <w:rsid w:val="001D2FD0"/>
    <w:rsid w:val="001D5AF0"/>
    <w:rsid w:val="001E2F61"/>
    <w:rsid w:val="001E497A"/>
    <w:rsid w:val="001F055B"/>
    <w:rsid w:val="001F071A"/>
    <w:rsid w:val="00205948"/>
    <w:rsid w:val="00211EB9"/>
    <w:rsid w:val="00214B85"/>
    <w:rsid w:val="002414E2"/>
    <w:rsid w:val="00276637"/>
    <w:rsid w:val="002900EB"/>
    <w:rsid w:val="002A6C86"/>
    <w:rsid w:val="002B4A06"/>
    <w:rsid w:val="002C0D4B"/>
    <w:rsid w:val="002C4021"/>
    <w:rsid w:val="003219A2"/>
    <w:rsid w:val="0033049F"/>
    <w:rsid w:val="00330506"/>
    <w:rsid w:val="00345D41"/>
    <w:rsid w:val="00355F93"/>
    <w:rsid w:val="00364F94"/>
    <w:rsid w:val="00367547"/>
    <w:rsid w:val="003710F0"/>
    <w:rsid w:val="003726C9"/>
    <w:rsid w:val="00375D0C"/>
    <w:rsid w:val="0038221E"/>
    <w:rsid w:val="00391BB0"/>
    <w:rsid w:val="0039390C"/>
    <w:rsid w:val="003A1895"/>
    <w:rsid w:val="003B030A"/>
    <w:rsid w:val="003B3082"/>
    <w:rsid w:val="003C4D11"/>
    <w:rsid w:val="003D2BE8"/>
    <w:rsid w:val="003E7147"/>
    <w:rsid w:val="003F050D"/>
    <w:rsid w:val="003F5F78"/>
    <w:rsid w:val="0040299B"/>
    <w:rsid w:val="00411153"/>
    <w:rsid w:val="00414F33"/>
    <w:rsid w:val="004329C0"/>
    <w:rsid w:val="00447418"/>
    <w:rsid w:val="00450517"/>
    <w:rsid w:val="004506B6"/>
    <w:rsid w:val="00455924"/>
    <w:rsid w:val="00464C75"/>
    <w:rsid w:val="00465558"/>
    <w:rsid w:val="00477DD3"/>
    <w:rsid w:val="004912FE"/>
    <w:rsid w:val="004924D5"/>
    <w:rsid w:val="004A08AF"/>
    <w:rsid w:val="004A3470"/>
    <w:rsid w:val="004B3A9F"/>
    <w:rsid w:val="004C2376"/>
    <w:rsid w:val="004D09B2"/>
    <w:rsid w:val="004E6B5B"/>
    <w:rsid w:val="004F241C"/>
    <w:rsid w:val="00501418"/>
    <w:rsid w:val="00501B22"/>
    <w:rsid w:val="00504D54"/>
    <w:rsid w:val="0051269B"/>
    <w:rsid w:val="00522495"/>
    <w:rsid w:val="00523332"/>
    <w:rsid w:val="00525241"/>
    <w:rsid w:val="00530EBF"/>
    <w:rsid w:val="0053563F"/>
    <w:rsid w:val="005367D3"/>
    <w:rsid w:val="00544E3E"/>
    <w:rsid w:val="005527BE"/>
    <w:rsid w:val="00555530"/>
    <w:rsid w:val="0056208D"/>
    <w:rsid w:val="005743E0"/>
    <w:rsid w:val="005753E9"/>
    <w:rsid w:val="005769D1"/>
    <w:rsid w:val="00592A3D"/>
    <w:rsid w:val="00592C48"/>
    <w:rsid w:val="0059505F"/>
    <w:rsid w:val="0059789D"/>
    <w:rsid w:val="005A7E5C"/>
    <w:rsid w:val="005B575E"/>
    <w:rsid w:val="005C5096"/>
    <w:rsid w:val="005D1503"/>
    <w:rsid w:val="005D6130"/>
    <w:rsid w:val="005E6399"/>
    <w:rsid w:val="005F404C"/>
    <w:rsid w:val="005F5681"/>
    <w:rsid w:val="00613668"/>
    <w:rsid w:val="00614955"/>
    <w:rsid w:val="006167C9"/>
    <w:rsid w:val="00616B43"/>
    <w:rsid w:val="006179E8"/>
    <w:rsid w:val="006223EC"/>
    <w:rsid w:val="0062391E"/>
    <w:rsid w:val="0062599E"/>
    <w:rsid w:val="00631ADB"/>
    <w:rsid w:val="0063514D"/>
    <w:rsid w:val="00635A78"/>
    <w:rsid w:val="00637A9E"/>
    <w:rsid w:val="006504DD"/>
    <w:rsid w:val="00651556"/>
    <w:rsid w:val="00665098"/>
    <w:rsid w:val="00680156"/>
    <w:rsid w:val="00693AF2"/>
    <w:rsid w:val="0069427E"/>
    <w:rsid w:val="00694922"/>
    <w:rsid w:val="006A0181"/>
    <w:rsid w:val="006B79EF"/>
    <w:rsid w:val="006B7A70"/>
    <w:rsid w:val="006C3B5D"/>
    <w:rsid w:val="006E1A7B"/>
    <w:rsid w:val="006F0814"/>
    <w:rsid w:val="006F1CDD"/>
    <w:rsid w:val="006F22A4"/>
    <w:rsid w:val="006F646C"/>
    <w:rsid w:val="007050D2"/>
    <w:rsid w:val="007220AA"/>
    <w:rsid w:val="00727B99"/>
    <w:rsid w:val="0073234C"/>
    <w:rsid w:val="00733D2C"/>
    <w:rsid w:val="00743611"/>
    <w:rsid w:val="007524DA"/>
    <w:rsid w:val="00761A34"/>
    <w:rsid w:val="00761C02"/>
    <w:rsid w:val="00770E98"/>
    <w:rsid w:val="00772D02"/>
    <w:rsid w:val="00775751"/>
    <w:rsid w:val="00781281"/>
    <w:rsid w:val="00783BBC"/>
    <w:rsid w:val="007953D6"/>
    <w:rsid w:val="00796CEB"/>
    <w:rsid w:val="007A1499"/>
    <w:rsid w:val="007B474C"/>
    <w:rsid w:val="007B57B1"/>
    <w:rsid w:val="007C17EB"/>
    <w:rsid w:val="007C1EE7"/>
    <w:rsid w:val="007C2357"/>
    <w:rsid w:val="007D47CF"/>
    <w:rsid w:val="007D7160"/>
    <w:rsid w:val="007E4EB2"/>
    <w:rsid w:val="00816B1F"/>
    <w:rsid w:val="00816EF3"/>
    <w:rsid w:val="00817F56"/>
    <w:rsid w:val="00823D8F"/>
    <w:rsid w:val="00824E99"/>
    <w:rsid w:val="00827656"/>
    <w:rsid w:val="008335FD"/>
    <w:rsid w:val="0083582B"/>
    <w:rsid w:val="0085229A"/>
    <w:rsid w:val="00855515"/>
    <w:rsid w:val="0086457E"/>
    <w:rsid w:val="00867762"/>
    <w:rsid w:val="00870D43"/>
    <w:rsid w:val="00871500"/>
    <w:rsid w:val="00886B68"/>
    <w:rsid w:val="008A436D"/>
    <w:rsid w:val="008B0283"/>
    <w:rsid w:val="008C3094"/>
    <w:rsid w:val="008D2649"/>
    <w:rsid w:val="008D2666"/>
    <w:rsid w:val="008D49B4"/>
    <w:rsid w:val="008D5EC6"/>
    <w:rsid w:val="008E5676"/>
    <w:rsid w:val="008F42BF"/>
    <w:rsid w:val="00902EB1"/>
    <w:rsid w:val="00913B15"/>
    <w:rsid w:val="00914955"/>
    <w:rsid w:val="009335FC"/>
    <w:rsid w:val="0094266E"/>
    <w:rsid w:val="00943216"/>
    <w:rsid w:val="00945FAC"/>
    <w:rsid w:val="00947B09"/>
    <w:rsid w:val="00953D3F"/>
    <w:rsid w:val="00953DCC"/>
    <w:rsid w:val="00955D7D"/>
    <w:rsid w:val="0096051C"/>
    <w:rsid w:val="00975B9E"/>
    <w:rsid w:val="009778BE"/>
    <w:rsid w:val="0099228F"/>
    <w:rsid w:val="009A02ED"/>
    <w:rsid w:val="009A0523"/>
    <w:rsid w:val="009A656A"/>
    <w:rsid w:val="009B0FAB"/>
    <w:rsid w:val="009B1B24"/>
    <w:rsid w:val="009B7033"/>
    <w:rsid w:val="009B787D"/>
    <w:rsid w:val="009D1A65"/>
    <w:rsid w:val="00A1593E"/>
    <w:rsid w:val="00A16636"/>
    <w:rsid w:val="00A21F56"/>
    <w:rsid w:val="00A25689"/>
    <w:rsid w:val="00A33191"/>
    <w:rsid w:val="00A35E86"/>
    <w:rsid w:val="00A517BB"/>
    <w:rsid w:val="00A569BE"/>
    <w:rsid w:val="00A56CC1"/>
    <w:rsid w:val="00A615BD"/>
    <w:rsid w:val="00A642FE"/>
    <w:rsid w:val="00A65299"/>
    <w:rsid w:val="00A72523"/>
    <w:rsid w:val="00A729C7"/>
    <w:rsid w:val="00A75692"/>
    <w:rsid w:val="00A76336"/>
    <w:rsid w:val="00A8186A"/>
    <w:rsid w:val="00A82DF5"/>
    <w:rsid w:val="00A94D73"/>
    <w:rsid w:val="00A971B4"/>
    <w:rsid w:val="00AA4A52"/>
    <w:rsid w:val="00AB2FB0"/>
    <w:rsid w:val="00AC3DA8"/>
    <w:rsid w:val="00AC5ECF"/>
    <w:rsid w:val="00AE6A78"/>
    <w:rsid w:val="00AF082A"/>
    <w:rsid w:val="00AF3984"/>
    <w:rsid w:val="00B02D5E"/>
    <w:rsid w:val="00B207E8"/>
    <w:rsid w:val="00B230A2"/>
    <w:rsid w:val="00B374B4"/>
    <w:rsid w:val="00B374DB"/>
    <w:rsid w:val="00B40963"/>
    <w:rsid w:val="00B53897"/>
    <w:rsid w:val="00B660E4"/>
    <w:rsid w:val="00B72248"/>
    <w:rsid w:val="00B86342"/>
    <w:rsid w:val="00B905B9"/>
    <w:rsid w:val="00B9284E"/>
    <w:rsid w:val="00BA1396"/>
    <w:rsid w:val="00BA13D1"/>
    <w:rsid w:val="00BA3837"/>
    <w:rsid w:val="00BC6FD3"/>
    <w:rsid w:val="00BE0693"/>
    <w:rsid w:val="00C1224E"/>
    <w:rsid w:val="00C20191"/>
    <w:rsid w:val="00C260F4"/>
    <w:rsid w:val="00C32AE2"/>
    <w:rsid w:val="00C43934"/>
    <w:rsid w:val="00C44132"/>
    <w:rsid w:val="00C52773"/>
    <w:rsid w:val="00C6175E"/>
    <w:rsid w:val="00C6670B"/>
    <w:rsid w:val="00C85872"/>
    <w:rsid w:val="00C86A76"/>
    <w:rsid w:val="00C8761F"/>
    <w:rsid w:val="00C907E6"/>
    <w:rsid w:val="00C90C93"/>
    <w:rsid w:val="00CA5DBD"/>
    <w:rsid w:val="00CB5528"/>
    <w:rsid w:val="00CD6DD3"/>
    <w:rsid w:val="00CF4CC2"/>
    <w:rsid w:val="00D0488A"/>
    <w:rsid w:val="00D108A4"/>
    <w:rsid w:val="00D21FF9"/>
    <w:rsid w:val="00D2631F"/>
    <w:rsid w:val="00D30A78"/>
    <w:rsid w:val="00D45C89"/>
    <w:rsid w:val="00D476DE"/>
    <w:rsid w:val="00D51443"/>
    <w:rsid w:val="00D603B2"/>
    <w:rsid w:val="00D70CEC"/>
    <w:rsid w:val="00D91C29"/>
    <w:rsid w:val="00D92BF8"/>
    <w:rsid w:val="00DA1C80"/>
    <w:rsid w:val="00DA3AD0"/>
    <w:rsid w:val="00DB32AD"/>
    <w:rsid w:val="00DC068F"/>
    <w:rsid w:val="00DC11D7"/>
    <w:rsid w:val="00DD48A3"/>
    <w:rsid w:val="00DE4164"/>
    <w:rsid w:val="00DE645D"/>
    <w:rsid w:val="00E005AF"/>
    <w:rsid w:val="00E07D38"/>
    <w:rsid w:val="00E133EB"/>
    <w:rsid w:val="00E1489C"/>
    <w:rsid w:val="00E210D4"/>
    <w:rsid w:val="00E558CF"/>
    <w:rsid w:val="00E61093"/>
    <w:rsid w:val="00E8161B"/>
    <w:rsid w:val="00E95DA1"/>
    <w:rsid w:val="00E963B1"/>
    <w:rsid w:val="00EB16D5"/>
    <w:rsid w:val="00EB45B9"/>
    <w:rsid w:val="00EC1819"/>
    <w:rsid w:val="00EC56EC"/>
    <w:rsid w:val="00ED4B9B"/>
    <w:rsid w:val="00EE184B"/>
    <w:rsid w:val="00EF4B09"/>
    <w:rsid w:val="00F005C6"/>
    <w:rsid w:val="00F1118E"/>
    <w:rsid w:val="00F13EFB"/>
    <w:rsid w:val="00F20835"/>
    <w:rsid w:val="00F22E95"/>
    <w:rsid w:val="00F26843"/>
    <w:rsid w:val="00F27C30"/>
    <w:rsid w:val="00F34AB8"/>
    <w:rsid w:val="00F35A8F"/>
    <w:rsid w:val="00F35BD0"/>
    <w:rsid w:val="00F37B03"/>
    <w:rsid w:val="00F44BC4"/>
    <w:rsid w:val="00F44EA2"/>
    <w:rsid w:val="00F53297"/>
    <w:rsid w:val="00F55C1E"/>
    <w:rsid w:val="00F67923"/>
    <w:rsid w:val="00F7564E"/>
    <w:rsid w:val="00F777BD"/>
    <w:rsid w:val="00F835A8"/>
    <w:rsid w:val="00F83B65"/>
    <w:rsid w:val="00F844E7"/>
    <w:rsid w:val="00F8798F"/>
    <w:rsid w:val="00FB48D9"/>
    <w:rsid w:val="00FC19F4"/>
    <w:rsid w:val="00FE53AA"/>
    <w:rsid w:val="00FE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  <w:style w:type="paragraph" w:customStyle="1" w:styleId="Default">
    <w:name w:val="Default"/>
    <w:rsid w:val="000E1B6F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43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  <w:style w:type="paragraph" w:customStyle="1" w:styleId="Default">
    <w:name w:val="Default"/>
    <w:rsid w:val="000E1B6F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43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801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8E8F92"/>
            <w:bottom w:val="none" w:sz="0" w:space="0" w:color="auto"/>
            <w:right w:val="single" w:sz="6" w:space="0" w:color="8E8F92"/>
          </w:divBdr>
          <w:divsChild>
            <w:div w:id="2115896993">
              <w:marLeft w:val="300"/>
              <w:marRight w:val="750"/>
              <w:marTop w:val="150"/>
              <w:marBottom w:val="150"/>
              <w:divBdr>
                <w:top w:val="dotted" w:sz="6" w:space="0" w:color="E8E5D6"/>
                <w:left w:val="dotted" w:sz="6" w:space="0" w:color="E8E5D6"/>
                <w:bottom w:val="dotted" w:sz="6" w:space="0" w:color="E8E5D6"/>
                <w:right w:val="dotted" w:sz="6" w:space="0" w:color="E8E5D6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hyperlink" Target="mailto:isabelle.mathieu.ciussse-chus@ssss.gouv.qc.ca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assnat.qc.ca/fr/travaux-parlementaires/commissions/csss/mandats/Mandat-40453/index.html" TargetMode="External"/><Relationship Id="rId25" Type="http://schemas.openxmlformats.org/officeDocument/2006/relationships/hyperlink" Target="https://www.santeestrie.qc.ca/medias-publications/sante-publique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aidq.org/formation/prevention-reduction-mefaits-contexte-de-legalisation-cannabis-enjeux-meilleures-pratiqu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hyperlink" Target="mailto:loi-cannabis@msss.gouv.qc.ca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s://encadrementcannabis.gouv.qc.ca/loi/affichage-en-lien-avec-la-loi/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inspq.qc.ca/cannabis/veille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Agence">
      <a:dk1>
        <a:srgbClr val="3D5760"/>
      </a:dk1>
      <a:lt1>
        <a:sysClr val="window" lastClr="FFFFFF"/>
      </a:lt1>
      <a:dk2>
        <a:srgbClr val="505154"/>
      </a:dk2>
      <a:lt2>
        <a:srgbClr val="BDE0D9"/>
      </a:lt2>
      <a:accent1>
        <a:srgbClr val="507585"/>
      </a:accent1>
      <a:accent2>
        <a:srgbClr val="89B3B3"/>
      </a:accent2>
      <a:accent3>
        <a:srgbClr val="91D5F3"/>
      </a:accent3>
      <a:accent4>
        <a:srgbClr val="4FAC40"/>
      </a:accent4>
      <a:accent5>
        <a:srgbClr val="BFD74A"/>
      </a:accent5>
      <a:accent6>
        <a:srgbClr val="94C86D"/>
      </a:accent6>
      <a:hlink>
        <a:srgbClr val="507585"/>
      </a:hlink>
      <a:folHlink>
        <a:srgbClr val="89B3B3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DA448-9542-4772-8D4C-9CBEC64EC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928</Words>
  <Characters>5665</Characters>
  <Application>Microsoft Office Word</Application>
  <DocSecurity>0</DocSecurity>
  <Lines>809</Lines>
  <Paragraphs>164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S.S.S. de l'Estrie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Mathieu</dc:creator>
  <cp:lastModifiedBy>Isabelle Mathieu</cp:lastModifiedBy>
  <cp:revision>36</cp:revision>
  <cp:lastPrinted>2014-05-21T15:37:00Z</cp:lastPrinted>
  <dcterms:created xsi:type="dcterms:W3CDTF">2019-02-28T18:38:00Z</dcterms:created>
  <dcterms:modified xsi:type="dcterms:W3CDTF">2019-03-20T18:35:00Z</dcterms:modified>
</cp:coreProperties>
</file>