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1E" w:rsidRDefault="00F55C1E"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Pr="00EE2D33" w:rsidRDefault="0009085D" w:rsidP="00332DAA">
      <w:pPr>
        <w:spacing w:after="0"/>
        <w:rPr>
          <w:caps/>
        </w:rPr>
      </w:pPr>
      <w:r>
        <w:rPr>
          <w:rFonts w:asciiTheme="majorHAnsi" w:hAnsiTheme="majorHAnsi"/>
          <w:caps/>
          <w:sz w:val="48"/>
        </w:rPr>
        <w:t>POLYSOMNOGRAPHY</w:t>
      </w:r>
    </w:p>
    <w:p w:rsidR="00332DAA" w:rsidRPr="00332DAA" w:rsidRDefault="00332DAA" w:rsidP="00332DAA">
      <w:pPr>
        <w:pBdr>
          <w:top w:val="single" w:sz="24" w:space="1" w:color="595959"/>
        </w:pBdr>
        <w:spacing w:after="0"/>
        <w:rPr>
          <w:sz w:val="8"/>
          <w:szCs w:val="8"/>
        </w:rPr>
      </w:pPr>
    </w:p>
    <w:p w:rsidR="001728B8" w:rsidRDefault="0009085D" w:rsidP="00332DAA">
      <w:pPr>
        <w:pBdr>
          <w:top w:val="single" w:sz="24" w:space="1" w:color="595959"/>
        </w:pBdr>
        <w:spacing w:after="0"/>
      </w:pPr>
      <w:r>
        <w:t xml:space="preserve">Your physician has prescribed a </w:t>
      </w:r>
      <w:r>
        <w:rPr>
          <w:b/>
          <w:bCs/>
        </w:rPr>
        <w:t>polysomnography</w:t>
      </w:r>
      <w:r>
        <w:t xml:space="preserve"> test (sleep study). This test will take place overnight at the hospital. It is used to identify respiratory problems during sleep such as obstructive sleep apnea (brief airflow cessation during sleep). </w:t>
      </w:r>
    </w:p>
    <w:p w:rsidR="001728B8" w:rsidRDefault="001728B8" w:rsidP="00332DAA">
      <w:pPr>
        <w:pBdr>
          <w:top w:val="single" w:sz="24" w:space="1" w:color="595959"/>
        </w:pBdr>
        <w:spacing w:after="0"/>
      </w:pPr>
    </w:p>
    <w:p w:rsidR="008460DC" w:rsidRDefault="0009085D" w:rsidP="00332DAA">
      <w:pPr>
        <w:pBdr>
          <w:top w:val="single" w:sz="24" w:space="1" w:color="595959"/>
        </w:pBdr>
        <w:spacing w:after="0"/>
      </w:pPr>
      <w:r>
        <w:t>These breathing pauses – called apneas or apnea events – last for 10 to 30 seconds, sometimes longer. Those with obstructive sleep apnea can stop breathing dozens or hundreds of times every night, which prevents them from getting the restorative sleep they need to remain healthy and thereby adversely affects their quality of life. Fortunately, there are effective treatments for obstructive sleep apnea.</w:t>
      </w:r>
    </w:p>
    <w:p w:rsidR="001728B8" w:rsidRPr="006A5B71" w:rsidRDefault="001728B8" w:rsidP="00332DAA">
      <w:pPr>
        <w:pBdr>
          <w:top w:val="single" w:sz="24" w:space="1" w:color="595959"/>
        </w:pBdr>
        <w:spacing w:after="0"/>
      </w:pPr>
    </w:p>
    <w:p w:rsidR="00332DAA" w:rsidRPr="00332DAA" w:rsidRDefault="00332DAA" w:rsidP="00332DAA">
      <w:pPr>
        <w:jc w:val="left"/>
        <w:rPr>
          <w:rFonts w:ascii="Franklin Gothic Demi" w:hAnsi="Franklin Gothic Demi"/>
          <w:b/>
          <w:caps/>
          <w:sz w:val="8"/>
          <w:szCs w:val="8"/>
        </w:rPr>
        <w:sectPr w:rsidR="00332DAA" w:rsidRPr="00332DAA" w:rsidSect="006A5B71">
          <w:headerReference w:type="default" r:id="rId9"/>
          <w:footerReference w:type="default" r:id="rId10"/>
          <w:headerReference w:type="first" r:id="rId11"/>
          <w:footerReference w:type="first" r:id="rId12"/>
          <w:type w:val="continuous"/>
          <w:pgSz w:w="12240" w:h="15840" w:code="1"/>
          <w:pgMar w:top="851" w:right="790" w:bottom="851" w:left="812" w:header="709" w:footer="709" w:gutter="0"/>
          <w:cols w:space="708"/>
          <w:titlePg/>
          <w:docGrid w:linePitch="360"/>
        </w:sectPr>
      </w:pPr>
    </w:p>
    <w:p w:rsidR="0009085D" w:rsidRDefault="0009085D" w:rsidP="00332DAA">
      <w:pPr>
        <w:pStyle w:val="Titrefeuillet"/>
        <w:spacing w:before="240" w:after="120"/>
      </w:pPr>
      <w:r>
        <w:lastRenderedPageBreak/>
        <w:t>PREPARATION</w:t>
      </w:r>
    </w:p>
    <w:p w:rsidR="0009085D" w:rsidRPr="0009085D" w:rsidRDefault="0009085D" w:rsidP="00332DAA">
      <w:pPr>
        <w:pStyle w:val="Textecontenufeuillet"/>
        <w:jc w:val="both"/>
        <w:rPr>
          <w:sz w:val="21"/>
          <w:szCs w:val="21"/>
        </w:rPr>
      </w:pPr>
      <w:r>
        <w:rPr>
          <w:sz w:val="21"/>
        </w:rPr>
        <w:t xml:space="preserve">On the day of the test: </w:t>
      </w:r>
    </w:p>
    <w:p w:rsidR="0009085D" w:rsidRPr="0009085D" w:rsidRDefault="0009085D" w:rsidP="00332DAA">
      <w:pPr>
        <w:pStyle w:val="Textecontenufeuillet"/>
        <w:tabs>
          <w:tab w:val="left" w:pos="426"/>
        </w:tabs>
        <w:ind w:left="426" w:hanging="284"/>
        <w:jc w:val="both"/>
        <w:rPr>
          <w:sz w:val="21"/>
          <w:szCs w:val="21"/>
        </w:rPr>
      </w:pPr>
      <w:r>
        <w:rPr>
          <w:sz w:val="21"/>
        </w:rPr>
        <w:t xml:space="preserve">• </w:t>
      </w:r>
      <w:r>
        <w:rPr>
          <w:sz w:val="21"/>
        </w:rPr>
        <w:tab/>
        <w:t>Avoid coffee.</w:t>
      </w:r>
    </w:p>
    <w:p w:rsidR="0009085D" w:rsidRDefault="0009085D" w:rsidP="00332DAA">
      <w:pPr>
        <w:pStyle w:val="Textecontenufeuillet"/>
        <w:tabs>
          <w:tab w:val="left" w:pos="426"/>
        </w:tabs>
        <w:ind w:left="426" w:hanging="284"/>
        <w:jc w:val="both"/>
        <w:rPr>
          <w:sz w:val="21"/>
        </w:rPr>
      </w:pPr>
      <w:r>
        <w:rPr>
          <w:sz w:val="21"/>
        </w:rPr>
        <w:t xml:space="preserve">• </w:t>
      </w:r>
      <w:r>
        <w:rPr>
          <w:sz w:val="21"/>
        </w:rPr>
        <w:tab/>
        <w:t>Avoid drinking alcohol in the evening.</w:t>
      </w:r>
    </w:p>
    <w:p w:rsidR="0009085D" w:rsidRDefault="0077566C" w:rsidP="0077566C">
      <w:pPr>
        <w:pStyle w:val="Textecontenufeuillet"/>
        <w:tabs>
          <w:tab w:val="left" w:pos="426"/>
        </w:tabs>
        <w:ind w:left="426" w:hanging="284"/>
        <w:jc w:val="both"/>
        <w:rPr>
          <w:sz w:val="21"/>
        </w:rPr>
      </w:pPr>
      <w:r>
        <w:rPr>
          <w:sz w:val="21"/>
        </w:rPr>
        <w:t xml:space="preserve">• </w:t>
      </w:r>
      <w:r>
        <w:rPr>
          <w:sz w:val="21"/>
        </w:rPr>
        <w:tab/>
      </w:r>
      <w:r w:rsidR="0009085D">
        <w:rPr>
          <w:sz w:val="21"/>
        </w:rPr>
        <w:t xml:space="preserve">Have a shower or </w:t>
      </w:r>
      <w:proofErr w:type="gramStart"/>
      <w:r w:rsidR="0009085D">
        <w:rPr>
          <w:sz w:val="21"/>
        </w:rPr>
        <w:t>a bath at home (do</w:t>
      </w:r>
      <w:proofErr w:type="gramEnd"/>
      <w:r w:rsidR="0009085D">
        <w:rPr>
          <w:sz w:val="21"/>
        </w:rPr>
        <w:t xml:space="preserve"> not apply any body lotion or face cream).</w:t>
      </w:r>
    </w:p>
    <w:p w:rsidR="0009085D" w:rsidRDefault="0077566C" w:rsidP="0077566C">
      <w:pPr>
        <w:pStyle w:val="Textecontenufeuillet"/>
        <w:tabs>
          <w:tab w:val="left" w:pos="426"/>
        </w:tabs>
        <w:ind w:left="426" w:hanging="284"/>
        <w:jc w:val="both"/>
        <w:rPr>
          <w:sz w:val="21"/>
          <w:szCs w:val="21"/>
        </w:rPr>
      </w:pPr>
      <w:r>
        <w:rPr>
          <w:sz w:val="21"/>
        </w:rPr>
        <w:t xml:space="preserve">• </w:t>
      </w:r>
      <w:r>
        <w:rPr>
          <w:sz w:val="21"/>
        </w:rPr>
        <w:tab/>
        <w:t>M</w:t>
      </w:r>
      <w:r w:rsidR="0009085D">
        <w:rPr>
          <w:sz w:val="21"/>
        </w:rPr>
        <w:t>ake sure all facial stubble that can prevent electrodes from adhering is shaved. However, if you already have a full beard, you don't have to shave it off.</w:t>
      </w:r>
    </w:p>
    <w:p w:rsidR="00332DAA" w:rsidRPr="0009085D" w:rsidRDefault="00332DAA" w:rsidP="00332DAA">
      <w:pPr>
        <w:pStyle w:val="Titrefeuillet"/>
        <w:spacing w:before="240" w:after="120"/>
      </w:pPr>
      <w:r>
        <w:t>CANCELLING A TEST</w:t>
      </w:r>
    </w:p>
    <w:p w:rsidR="00332DAA" w:rsidRPr="0009085D" w:rsidRDefault="00332DAA" w:rsidP="00332DAA">
      <w:pPr>
        <w:pStyle w:val="Textecontenufeuillet"/>
        <w:jc w:val="both"/>
        <w:rPr>
          <w:sz w:val="21"/>
          <w:szCs w:val="21"/>
        </w:rPr>
      </w:pPr>
      <w:r>
        <w:rPr>
          <w:sz w:val="21"/>
        </w:rPr>
        <w:t xml:space="preserve">If you need to cancel your test, please contact us as soon as possible at: </w:t>
      </w:r>
    </w:p>
    <w:p w:rsidR="00332DAA" w:rsidRPr="0009085D" w:rsidRDefault="00332DAA" w:rsidP="00332DAA">
      <w:pPr>
        <w:pStyle w:val="Textecontenufeuillet"/>
        <w:numPr>
          <w:ilvl w:val="0"/>
          <w:numId w:val="12"/>
        </w:numPr>
        <w:tabs>
          <w:tab w:val="left" w:pos="426"/>
        </w:tabs>
        <w:ind w:left="426" w:hanging="284"/>
        <w:rPr>
          <w:sz w:val="21"/>
          <w:szCs w:val="21"/>
        </w:rPr>
      </w:pPr>
      <w:r>
        <w:rPr>
          <w:sz w:val="21"/>
        </w:rPr>
        <w:t xml:space="preserve">819 346-1110, ext. 21315 </w:t>
      </w:r>
      <w:r>
        <w:rPr>
          <w:sz w:val="21"/>
        </w:rPr>
        <w:br/>
        <w:t>(from 7:30 a.m. to 3:30 p.m.)</w:t>
      </w:r>
    </w:p>
    <w:p w:rsidR="00332DAA" w:rsidRPr="0009085D" w:rsidRDefault="00332DAA" w:rsidP="00332DAA">
      <w:pPr>
        <w:pStyle w:val="Textecontenufeuillet"/>
        <w:tabs>
          <w:tab w:val="left" w:pos="426"/>
        </w:tabs>
        <w:ind w:left="426" w:hanging="284"/>
        <w:jc w:val="both"/>
        <w:rPr>
          <w:sz w:val="21"/>
          <w:szCs w:val="21"/>
        </w:rPr>
      </w:pPr>
      <w:r>
        <w:rPr>
          <w:sz w:val="21"/>
        </w:rPr>
        <w:t xml:space="preserve">• </w:t>
      </w:r>
      <w:r>
        <w:rPr>
          <w:sz w:val="21"/>
        </w:rPr>
        <w:tab/>
        <w:t>819-346-1110, ext. 12244 (after 3:30 p.m.)</w:t>
      </w:r>
    </w:p>
    <w:p w:rsidR="00332DAA" w:rsidRDefault="00332DAA" w:rsidP="00332DAA">
      <w:pPr>
        <w:pStyle w:val="Textecontenufeuillet"/>
        <w:jc w:val="both"/>
        <w:rPr>
          <w:sz w:val="21"/>
          <w:szCs w:val="21"/>
        </w:rPr>
      </w:pPr>
      <w:r>
        <w:rPr>
          <w:sz w:val="21"/>
        </w:rPr>
        <w:t>WARNING! If there is an unmotivated absence from the test, your name will be put back on the waiting list. (Please note that it can take months before you get another appointment.)</w:t>
      </w:r>
    </w:p>
    <w:p w:rsidR="00332DAA" w:rsidRDefault="00332DAA" w:rsidP="00332DAA">
      <w:pPr>
        <w:pStyle w:val="Textecontenufeuillet"/>
        <w:jc w:val="both"/>
        <w:rPr>
          <w:sz w:val="21"/>
          <w:szCs w:val="21"/>
        </w:rPr>
      </w:pPr>
    </w:p>
    <w:p w:rsidR="00332DAA" w:rsidRDefault="00332DAA" w:rsidP="00332DAA">
      <w:pPr>
        <w:pStyle w:val="Textecontenufeuillet"/>
        <w:jc w:val="both"/>
        <w:rPr>
          <w:sz w:val="21"/>
          <w:szCs w:val="21"/>
        </w:rPr>
      </w:pPr>
    </w:p>
    <w:p w:rsidR="00332DAA" w:rsidRDefault="00332DAA" w:rsidP="00332DAA">
      <w:pPr>
        <w:pStyle w:val="Textecontenufeuillet"/>
        <w:jc w:val="both"/>
        <w:rPr>
          <w:sz w:val="21"/>
          <w:szCs w:val="21"/>
        </w:rPr>
      </w:pPr>
    </w:p>
    <w:p w:rsidR="00332DAA" w:rsidRDefault="00332DAA" w:rsidP="00332DAA">
      <w:pPr>
        <w:pStyle w:val="Textecontenufeuillet"/>
        <w:jc w:val="both"/>
        <w:rPr>
          <w:sz w:val="21"/>
          <w:szCs w:val="21"/>
        </w:rPr>
      </w:pPr>
    </w:p>
    <w:p w:rsidR="00332DAA" w:rsidRPr="0009085D" w:rsidRDefault="00332DAA" w:rsidP="00332DAA">
      <w:pPr>
        <w:pStyle w:val="Textecontenufeuillet"/>
        <w:jc w:val="both"/>
        <w:rPr>
          <w:sz w:val="21"/>
          <w:szCs w:val="21"/>
        </w:rPr>
      </w:pPr>
    </w:p>
    <w:p w:rsidR="0009085D" w:rsidRDefault="0009085D" w:rsidP="00332DAA">
      <w:pPr>
        <w:pStyle w:val="Titrefeuillet"/>
        <w:spacing w:before="240" w:after="120"/>
      </w:pPr>
      <w:r>
        <w:lastRenderedPageBreak/>
        <w:t xml:space="preserve">ITEMS TO BRING TO THE HOSPITAL </w:t>
      </w:r>
    </w:p>
    <w:p w:rsidR="001B0B16" w:rsidRDefault="001B0B16" w:rsidP="00466520">
      <w:pPr>
        <w:pStyle w:val="Textecontenufeuillet"/>
        <w:tabs>
          <w:tab w:val="left" w:pos="284"/>
        </w:tabs>
        <w:ind w:left="284" w:hanging="284"/>
        <w:jc w:val="both"/>
        <w:rPr>
          <w:sz w:val="21"/>
        </w:rPr>
      </w:pPr>
      <w:r>
        <w:rPr>
          <w:sz w:val="21"/>
        </w:rPr>
        <w:t xml:space="preserve">• </w:t>
      </w:r>
      <w:r>
        <w:rPr>
          <w:sz w:val="21"/>
        </w:rPr>
        <w:tab/>
      </w:r>
      <w:r w:rsidRPr="001B0B16">
        <w:rPr>
          <w:sz w:val="21"/>
        </w:rPr>
        <w:t>Your medical insurance card, hospital card, and a list of all of your medications.</w:t>
      </w:r>
    </w:p>
    <w:p w:rsidR="001B0B16" w:rsidRPr="001B0B16" w:rsidRDefault="001B0B16" w:rsidP="001B0B16">
      <w:pPr>
        <w:pStyle w:val="Textecontenufeuillet"/>
        <w:tabs>
          <w:tab w:val="left" w:pos="426"/>
        </w:tabs>
        <w:ind w:left="426" w:hanging="142"/>
        <w:jc w:val="both"/>
        <w:rPr>
          <w:sz w:val="21"/>
          <w:szCs w:val="21"/>
        </w:rPr>
      </w:pPr>
      <w:r>
        <w:rPr>
          <w:sz w:val="21"/>
        </w:rPr>
        <w:tab/>
        <w:t>*</w:t>
      </w:r>
      <w:r w:rsidRPr="00D41944">
        <w:rPr>
          <w:i/>
          <w:iCs/>
          <w:sz w:val="21"/>
        </w:rPr>
        <w:t>If you do not have a hospital card, allow for 15 minutes to have one made at the admitting department.</w:t>
      </w:r>
      <w:r w:rsidRPr="00D41944">
        <w:rPr>
          <w:sz w:val="21"/>
          <w:szCs w:val="21"/>
        </w:rPr>
        <w:t xml:space="preserve"> </w:t>
      </w:r>
    </w:p>
    <w:p w:rsidR="0009085D" w:rsidRPr="001B0B16" w:rsidRDefault="0009085D" w:rsidP="001B0B16">
      <w:pPr>
        <w:pStyle w:val="Textecontenufeuillet"/>
        <w:tabs>
          <w:tab w:val="left" w:pos="284"/>
        </w:tabs>
        <w:ind w:left="284" w:hanging="284"/>
        <w:jc w:val="both"/>
        <w:rPr>
          <w:sz w:val="21"/>
        </w:rPr>
      </w:pPr>
      <w:r>
        <w:rPr>
          <w:sz w:val="21"/>
        </w:rPr>
        <w:t xml:space="preserve">• </w:t>
      </w:r>
      <w:r>
        <w:rPr>
          <w:sz w:val="21"/>
        </w:rPr>
        <w:tab/>
        <w:t>The medications you take at bedtime and upon rising.</w:t>
      </w:r>
    </w:p>
    <w:p w:rsidR="0009085D" w:rsidRPr="0009085D" w:rsidRDefault="0009085D" w:rsidP="00332DAA">
      <w:pPr>
        <w:pStyle w:val="Textecontenufeuillet"/>
        <w:tabs>
          <w:tab w:val="left" w:pos="284"/>
        </w:tabs>
        <w:ind w:left="284" w:hanging="284"/>
        <w:jc w:val="both"/>
        <w:rPr>
          <w:sz w:val="21"/>
          <w:szCs w:val="21"/>
        </w:rPr>
      </w:pPr>
      <w:r>
        <w:rPr>
          <w:sz w:val="21"/>
        </w:rPr>
        <w:t xml:space="preserve">• </w:t>
      </w:r>
      <w:r>
        <w:rPr>
          <w:sz w:val="21"/>
        </w:rPr>
        <w:tab/>
        <w:t>The mask with the part that connects it to the tubing (if you have a CPAP or a BIPAP).</w:t>
      </w:r>
    </w:p>
    <w:p w:rsidR="0009085D" w:rsidRPr="0009085D" w:rsidRDefault="0009085D" w:rsidP="00332DAA">
      <w:pPr>
        <w:pStyle w:val="Textecontenufeuillet"/>
        <w:tabs>
          <w:tab w:val="left" w:pos="284"/>
        </w:tabs>
        <w:ind w:left="284" w:hanging="284"/>
        <w:jc w:val="both"/>
        <w:rPr>
          <w:sz w:val="21"/>
          <w:szCs w:val="21"/>
        </w:rPr>
      </w:pPr>
      <w:r>
        <w:rPr>
          <w:sz w:val="21"/>
        </w:rPr>
        <w:t xml:space="preserve">• </w:t>
      </w:r>
      <w:r>
        <w:rPr>
          <w:sz w:val="21"/>
        </w:rPr>
        <w:tab/>
      </w:r>
      <w:r w:rsidR="00D41944">
        <w:rPr>
          <w:sz w:val="21"/>
        </w:rPr>
        <w:t>Toiletries</w:t>
      </w:r>
      <w:r>
        <w:rPr>
          <w:sz w:val="21"/>
        </w:rPr>
        <w:t>: toothpaste, toothbrush, etc. (N.B.: The institution does not supply any products.)</w:t>
      </w:r>
    </w:p>
    <w:p w:rsidR="0009085D" w:rsidRPr="0009085D" w:rsidRDefault="0009085D" w:rsidP="00332DAA">
      <w:pPr>
        <w:pStyle w:val="Textecontenufeuillet"/>
        <w:tabs>
          <w:tab w:val="left" w:pos="284"/>
        </w:tabs>
        <w:ind w:left="284" w:hanging="284"/>
        <w:jc w:val="both"/>
        <w:rPr>
          <w:sz w:val="21"/>
          <w:szCs w:val="21"/>
        </w:rPr>
      </w:pPr>
      <w:r>
        <w:rPr>
          <w:sz w:val="21"/>
        </w:rPr>
        <w:t xml:space="preserve">• </w:t>
      </w:r>
      <w:r>
        <w:rPr>
          <w:sz w:val="21"/>
        </w:rPr>
        <w:tab/>
        <w:t>A snack if you are diabetic.</w:t>
      </w:r>
    </w:p>
    <w:p w:rsidR="0009085D" w:rsidRPr="0009085D" w:rsidRDefault="0009085D" w:rsidP="00332DAA">
      <w:pPr>
        <w:pStyle w:val="Textecontenufeuillet"/>
        <w:tabs>
          <w:tab w:val="left" w:pos="284"/>
        </w:tabs>
        <w:ind w:left="284" w:hanging="284"/>
        <w:jc w:val="both"/>
        <w:rPr>
          <w:sz w:val="21"/>
          <w:szCs w:val="21"/>
        </w:rPr>
      </w:pPr>
      <w:r>
        <w:rPr>
          <w:sz w:val="21"/>
        </w:rPr>
        <w:t xml:space="preserve">• </w:t>
      </w:r>
      <w:r>
        <w:rPr>
          <w:sz w:val="21"/>
        </w:rPr>
        <w:tab/>
        <w:t>Your overnight garments (pyjamas or t-shirt and boxer shorts). They are obligatory. You cannot sleep naked.</w:t>
      </w:r>
    </w:p>
    <w:p w:rsidR="0009085D" w:rsidRPr="0009085D" w:rsidRDefault="0009085D" w:rsidP="00332DAA">
      <w:pPr>
        <w:pStyle w:val="Textecontenufeuillet"/>
        <w:tabs>
          <w:tab w:val="left" w:pos="284"/>
        </w:tabs>
        <w:ind w:left="284" w:hanging="284"/>
        <w:jc w:val="both"/>
        <w:rPr>
          <w:sz w:val="21"/>
          <w:szCs w:val="21"/>
        </w:rPr>
      </w:pPr>
      <w:r>
        <w:rPr>
          <w:sz w:val="21"/>
        </w:rPr>
        <w:t xml:space="preserve">• </w:t>
      </w:r>
      <w:r>
        <w:rPr>
          <w:sz w:val="21"/>
        </w:rPr>
        <w:tab/>
        <w:t>Your pillow.</w:t>
      </w:r>
    </w:p>
    <w:p w:rsidR="0009085D" w:rsidRPr="0009085D" w:rsidRDefault="0009085D" w:rsidP="00332DAA">
      <w:pPr>
        <w:pStyle w:val="Textecontenufeuillet"/>
        <w:tabs>
          <w:tab w:val="left" w:pos="284"/>
        </w:tabs>
        <w:ind w:left="284" w:hanging="284"/>
        <w:jc w:val="both"/>
        <w:rPr>
          <w:sz w:val="21"/>
          <w:szCs w:val="21"/>
        </w:rPr>
      </w:pPr>
      <w:r>
        <w:rPr>
          <w:sz w:val="21"/>
        </w:rPr>
        <w:t xml:space="preserve">• </w:t>
      </w:r>
      <w:r>
        <w:rPr>
          <w:sz w:val="21"/>
        </w:rPr>
        <w:tab/>
        <w:t>Reading materials (as needed) and any item required for your normal sleep routine: ear plugs, face mask, etc.</w:t>
      </w:r>
    </w:p>
    <w:p w:rsidR="0009085D" w:rsidRPr="0009085D" w:rsidRDefault="0009085D" w:rsidP="00332DAA">
      <w:pPr>
        <w:pStyle w:val="Textecontenufeuillet"/>
        <w:tabs>
          <w:tab w:val="left" w:pos="284"/>
        </w:tabs>
        <w:ind w:left="284" w:hanging="284"/>
        <w:jc w:val="both"/>
        <w:rPr>
          <w:sz w:val="21"/>
          <w:szCs w:val="21"/>
        </w:rPr>
      </w:pPr>
      <w:r>
        <w:rPr>
          <w:sz w:val="21"/>
        </w:rPr>
        <w:t xml:space="preserve">• </w:t>
      </w:r>
      <w:r>
        <w:rPr>
          <w:sz w:val="21"/>
        </w:rPr>
        <w:tab/>
        <w:t>Tablet and cell phone use is to be avoided as using a screen could void your test. If you absolutely must use a screen, activate your device’s blue light filter.</w:t>
      </w:r>
    </w:p>
    <w:p w:rsidR="008460DC" w:rsidRDefault="008460DC" w:rsidP="0009085D">
      <w:pPr>
        <w:pStyle w:val="Textecontenufeuillet"/>
      </w:pPr>
    </w:p>
    <w:p w:rsidR="00332DAA" w:rsidRDefault="00332DAA" w:rsidP="0009085D">
      <w:pPr>
        <w:pStyle w:val="Textecontenufeuillet"/>
      </w:pPr>
    </w:p>
    <w:p w:rsidR="00332DAA" w:rsidRDefault="00332DAA" w:rsidP="0009085D">
      <w:pPr>
        <w:pStyle w:val="Textecontenufeuillet"/>
      </w:pPr>
    </w:p>
    <w:p w:rsidR="00332DAA" w:rsidRDefault="00332DAA" w:rsidP="0009085D">
      <w:pPr>
        <w:pStyle w:val="Textecontenufeuillet"/>
        <w:sectPr w:rsidR="00332DAA" w:rsidSect="00927F93">
          <w:headerReference w:type="default" r:id="rId13"/>
          <w:footerReference w:type="default" r:id="rId14"/>
          <w:type w:val="continuous"/>
          <w:pgSz w:w="12240" w:h="15840" w:code="1"/>
          <w:pgMar w:top="851" w:right="790" w:bottom="851" w:left="812" w:header="709" w:footer="709" w:gutter="0"/>
          <w:cols w:num="2" w:space="708"/>
          <w:titlePg/>
          <w:docGrid w:linePitch="360"/>
        </w:sectPr>
      </w:pPr>
    </w:p>
    <w:p w:rsidR="0009085D" w:rsidRPr="0009085D" w:rsidRDefault="00EC6090" w:rsidP="0009085D">
      <w:pPr>
        <w:pStyle w:val="Titrefeuillet"/>
        <w:spacing w:before="240" w:after="240"/>
      </w:pPr>
      <w:r>
        <w:lastRenderedPageBreak/>
        <w:t>THE NIGHT of the test</w:t>
      </w:r>
    </w:p>
    <w:p w:rsidR="0009085D" w:rsidRDefault="0009085D" w:rsidP="0009085D">
      <w:pPr>
        <w:pStyle w:val="Paragraphedeliste"/>
        <w:numPr>
          <w:ilvl w:val="0"/>
          <w:numId w:val="11"/>
        </w:numPr>
        <w:tabs>
          <w:tab w:val="left" w:pos="284"/>
        </w:tabs>
        <w:spacing w:after="0"/>
        <w:ind w:left="284" w:hanging="284"/>
        <w:rPr>
          <w:szCs w:val="21"/>
        </w:rPr>
      </w:pPr>
      <w:r>
        <w:rPr>
          <w:b/>
        </w:rPr>
        <w:t>Test date</w:t>
      </w:r>
      <w:r>
        <w:t xml:space="preserve">: </w:t>
      </w:r>
      <w:sdt>
        <w:sdtPr>
          <w:rPr>
            <w:szCs w:val="21"/>
          </w:rPr>
          <w:id w:val="-179278497"/>
          <w:placeholder>
            <w:docPart w:val="DefaultPlaceholder_1082065160"/>
          </w:placeholder>
          <w:date w:fullDate="2020-12-18T00:00:00Z">
            <w:dateFormat w:val="yyyy-MM-dd"/>
            <w:lid w:val="en-CA"/>
            <w:storeMappedDataAs w:val="dateTime"/>
            <w:calendar w:val="gregorian"/>
          </w:date>
        </w:sdtPr>
        <w:sdtEndPr/>
        <w:sdtContent>
          <w:r w:rsidR="00855C4C">
            <w:rPr>
              <w:szCs w:val="21"/>
            </w:rPr>
            <w:t>2020-12-18</w:t>
          </w:r>
        </w:sdtContent>
      </w:sdt>
      <w:r>
        <w:t xml:space="preserve"> </w:t>
      </w:r>
      <w:r>
        <w:tab/>
      </w:r>
      <w:r>
        <w:tab/>
      </w:r>
      <w:r>
        <w:tab/>
        <w:t xml:space="preserve"> </w:t>
      </w:r>
      <w:r>
        <w:rPr>
          <w:b/>
          <w:bCs/>
        </w:rPr>
        <w:t>Time</w:t>
      </w:r>
      <w:r>
        <w:t xml:space="preserve">: </w:t>
      </w:r>
      <w:sdt>
        <w:sdtPr>
          <w:rPr>
            <w:szCs w:val="21"/>
          </w:rPr>
          <w:id w:val="-325213868"/>
          <w:placeholder>
            <w:docPart w:val="DefaultPlaceholder_1082065159"/>
          </w:placeholder>
          <w:comboBox>
            <w:listItem w:displayText="8:30 p.m." w:value="20 h 30"/>
            <w:listItem w:displayText="9:00 p.m." w:value="21 h"/>
            <w:listItem w:displayText="21:15 p.m." w:value="21 h 15"/>
            <w:listItem w:displayText="21:30 p.m." w:value="21 h 30"/>
          </w:comboBox>
        </w:sdtPr>
        <w:sdtEndPr/>
        <w:sdtContent>
          <w:r>
            <w:t>21:15 p.m.</w:t>
          </w:r>
        </w:sdtContent>
      </w:sdt>
      <w:r>
        <w:t xml:space="preserve"> </w:t>
      </w:r>
    </w:p>
    <w:p w:rsidR="00332DAA" w:rsidRPr="00332DAA" w:rsidRDefault="00332DAA" w:rsidP="00332DAA">
      <w:pPr>
        <w:pStyle w:val="Paragraphedeliste"/>
        <w:tabs>
          <w:tab w:val="left" w:pos="284"/>
        </w:tabs>
        <w:spacing w:after="0"/>
        <w:ind w:left="284"/>
        <w:rPr>
          <w:sz w:val="8"/>
          <w:szCs w:val="8"/>
        </w:rPr>
      </w:pPr>
    </w:p>
    <w:p w:rsidR="0009085D" w:rsidRPr="0009085D" w:rsidRDefault="0009085D" w:rsidP="0009085D">
      <w:pPr>
        <w:pStyle w:val="Paragraphedeliste"/>
        <w:numPr>
          <w:ilvl w:val="0"/>
          <w:numId w:val="11"/>
        </w:numPr>
        <w:tabs>
          <w:tab w:val="left" w:pos="284"/>
        </w:tabs>
        <w:spacing w:after="0"/>
        <w:ind w:left="284" w:hanging="284"/>
        <w:rPr>
          <w:szCs w:val="21"/>
        </w:rPr>
      </w:pPr>
      <w:r>
        <w:t>Go to Hôpital Fleurimont: 3001 12</w:t>
      </w:r>
      <w:r>
        <w:rPr>
          <w:vertAlign w:val="superscript"/>
        </w:rPr>
        <w:t>e</w:t>
      </w:r>
      <w:r>
        <w:t xml:space="preserve"> Avenue Nord, Sherbrooke, J1H 5N4</w:t>
      </w:r>
    </w:p>
    <w:p w:rsidR="0009085D" w:rsidRPr="0009085D" w:rsidRDefault="0009085D" w:rsidP="0009085D">
      <w:pPr>
        <w:pStyle w:val="Paragraphedeliste"/>
        <w:numPr>
          <w:ilvl w:val="1"/>
          <w:numId w:val="11"/>
        </w:numPr>
        <w:tabs>
          <w:tab w:val="left" w:pos="284"/>
        </w:tabs>
        <w:spacing w:after="0"/>
        <w:ind w:left="709" w:hanging="425"/>
        <w:rPr>
          <w:szCs w:val="21"/>
        </w:rPr>
      </w:pPr>
      <w:bookmarkStart w:id="0" w:name="_Hlk58589060"/>
      <w:r>
        <w:t>Use the main entrance.</w:t>
      </w:r>
    </w:p>
    <w:p w:rsidR="0009085D" w:rsidRPr="0009085D" w:rsidRDefault="0009085D" w:rsidP="00466520">
      <w:pPr>
        <w:pStyle w:val="Paragraphedeliste"/>
        <w:numPr>
          <w:ilvl w:val="1"/>
          <w:numId w:val="11"/>
        </w:numPr>
        <w:tabs>
          <w:tab w:val="left" w:pos="284"/>
        </w:tabs>
        <w:spacing w:after="0"/>
        <w:ind w:left="709" w:hanging="425"/>
        <w:rPr>
          <w:szCs w:val="21"/>
        </w:rPr>
      </w:pPr>
      <w:r>
        <w:t xml:space="preserve">Go to the 4th floor and follow the signs to reach the </w:t>
      </w:r>
      <w:r w:rsidR="00466520" w:rsidRPr="00466520">
        <w:rPr>
          <w:b/>
          <w:i/>
        </w:rPr>
        <w:t>Laboratoire de médecine du sommeil</w:t>
      </w:r>
      <w:r>
        <w:t>.</w:t>
      </w:r>
    </w:p>
    <w:p w:rsidR="0009085D" w:rsidRPr="0009085D" w:rsidRDefault="0009085D" w:rsidP="0009085D">
      <w:pPr>
        <w:pStyle w:val="Paragraphedeliste"/>
        <w:numPr>
          <w:ilvl w:val="1"/>
          <w:numId w:val="11"/>
        </w:numPr>
        <w:tabs>
          <w:tab w:val="left" w:pos="284"/>
        </w:tabs>
        <w:spacing w:after="0"/>
        <w:ind w:left="709" w:hanging="425"/>
        <w:rPr>
          <w:szCs w:val="21"/>
        </w:rPr>
      </w:pPr>
      <w:r>
        <w:t>Go to waiting room number 3.</w:t>
      </w:r>
    </w:p>
    <w:p w:rsidR="0009085D" w:rsidRPr="0009085D" w:rsidRDefault="0009085D" w:rsidP="0009085D">
      <w:pPr>
        <w:pStyle w:val="Paragraphedeliste"/>
        <w:numPr>
          <w:ilvl w:val="1"/>
          <w:numId w:val="11"/>
        </w:numPr>
        <w:tabs>
          <w:tab w:val="left" w:pos="284"/>
        </w:tabs>
        <w:spacing w:after="0"/>
        <w:ind w:left="709" w:hanging="425"/>
        <w:rPr>
          <w:szCs w:val="21"/>
        </w:rPr>
      </w:pPr>
      <w:r>
        <w:t>Take a questionnaire from the pigeonhole located in the column in waiting room 3.</w:t>
      </w:r>
    </w:p>
    <w:p w:rsidR="0009085D" w:rsidRPr="0009085D" w:rsidRDefault="0009085D" w:rsidP="0009085D">
      <w:pPr>
        <w:pStyle w:val="Paragraphedeliste"/>
        <w:numPr>
          <w:ilvl w:val="1"/>
          <w:numId w:val="11"/>
        </w:numPr>
        <w:tabs>
          <w:tab w:val="left" w:pos="284"/>
        </w:tabs>
        <w:spacing w:after="0"/>
        <w:ind w:left="709" w:hanging="425"/>
        <w:rPr>
          <w:szCs w:val="21"/>
        </w:rPr>
      </w:pPr>
      <w:r>
        <w:t>Complete the questionnaire.</w:t>
      </w:r>
    </w:p>
    <w:p w:rsidR="0009085D" w:rsidRDefault="0009085D" w:rsidP="0009085D">
      <w:pPr>
        <w:pStyle w:val="Paragraphedeliste"/>
        <w:numPr>
          <w:ilvl w:val="1"/>
          <w:numId w:val="11"/>
        </w:numPr>
        <w:tabs>
          <w:tab w:val="left" w:pos="284"/>
        </w:tabs>
        <w:spacing w:after="0"/>
        <w:ind w:left="709" w:hanging="425"/>
        <w:rPr>
          <w:szCs w:val="21"/>
        </w:rPr>
      </w:pPr>
      <w:r>
        <w:t>A team member will come to get you.</w:t>
      </w:r>
      <w:bookmarkEnd w:id="0"/>
    </w:p>
    <w:p w:rsidR="00332DAA" w:rsidRPr="00332DAA" w:rsidRDefault="00332DAA" w:rsidP="00332DAA">
      <w:pPr>
        <w:pStyle w:val="Paragraphedeliste"/>
        <w:tabs>
          <w:tab w:val="left" w:pos="284"/>
        </w:tabs>
        <w:spacing w:after="0"/>
        <w:ind w:left="709"/>
        <w:rPr>
          <w:sz w:val="8"/>
          <w:szCs w:val="8"/>
        </w:rPr>
      </w:pPr>
    </w:p>
    <w:p w:rsidR="0009085D" w:rsidRPr="0009085D" w:rsidRDefault="0089231E" w:rsidP="0089231E">
      <w:pPr>
        <w:pStyle w:val="Paragraphedeliste"/>
        <w:numPr>
          <w:ilvl w:val="0"/>
          <w:numId w:val="11"/>
        </w:numPr>
        <w:tabs>
          <w:tab w:val="left" w:pos="284"/>
        </w:tabs>
        <w:spacing w:after="0"/>
        <w:ind w:left="284" w:hanging="284"/>
        <w:rPr>
          <w:szCs w:val="21"/>
        </w:rPr>
      </w:pPr>
      <w:r>
        <w:t>You will be given a private room for the night and will have access to a bathroom.</w:t>
      </w:r>
    </w:p>
    <w:p w:rsidR="00332DAA" w:rsidRPr="00332DAA" w:rsidRDefault="00466520" w:rsidP="00466520">
      <w:pPr>
        <w:pStyle w:val="Paragraphedeliste"/>
        <w:spacing w:after="0"/>
        <w:ind w:left="426"/>
        <w:rPr>
          <w:sz w:val="8"/>
          <w:szCs w:val="8"/>
        </w:rPr>
      </w:pPr>
      <w:r>
        <w:t>*</w:t>
      </w:r>
      <w:r w:rsidR="0009085D">
        <w:t>If you live more than 50 km from the hospital and need to rent a hotel room for the person accompanying you, a camp bed can be provided for him/her on request. The person accompanying you cannot sleep in the same room as you unless you have a specific condition. If that is the case, mention it when scheduling your appointment so that an agreement can be reached with the staff on duty.</w:t>
      </w:r>
    </w:p>
    <w:p w:rsidR="0009085D" w:rsidRDefault="0009085D" w:rsidP="001266B4">
      <w:pPr>
        <w:pStyle w:val="Paragraphedeliste"/>
        <w:numPr>
          <w:ilvl w:val="0"/>
          <w:numId w:val="11"/>
        </w:numPr>
        <w:tabs>
          <w:tab w:val="left" w:pos="284"/>
        </w:tabs>
        <w:spacing w:after="0"/>
        <w:ind w:left="284" w:hanging="284"/>
        <w:rPr>
          <w:szCs w:val="21"/>
        </w:rPr>
      </w:pPr>
      <w:r>
        <w:t>You need to get ready to go to bed (put on your pyjamas, etc.) within a limited amount of time as other users are also waiting to be connected by the respiratory therapist.</w:t>
      </w:r>
    </w:p>
    <w:p w:rsidR="00332DAA" w:rsidRPr="00332DAA" w:rsidRDefault="00332DAA" w:rsidP="00332DAA">
      <w:pPr>
        <w:pStyle w:val="Paragraphedeliste"/>
        <w:tabs>
          <w:tab w:val="left" w:pos="284"/>
        </w:tabs>
        <w:spacing w:after="0"/>
        <w:ind w:left="284"/>
        <w:rPr>
          <w:sz w:val="8"/>
          <w:szCs w:val="8"/>
        </w:rPr>
      </w:pPr>
    </w:p>
    <w:p w:rsidR="0009085D" w:rsidRDefault="0009085D" w:rsidP="0009085D">
      <w:pPr>
        <w:pStyle w:val="Paragraphedeliste"/>
        <w:numPr>
          <w:ilvl w:val="0"/>
          <w:numId w:val="11"/>
        </w:numPr>
        <w:tabs>
          <w:tab w:val="left" w:pos="284"/>
        </w:tabs>
        <w:spacing w:after="0"/>
        <w:ind w:left="284" w:hanging="284"/>
        <w:rPr>
          <w:szCs w:val="21"/>
        </w:rPr>
      </w:pPr>
      <w:r>
        <w:t>Many electrodes will be placed on your body, especially on your head. Hypo-allergenic surgical tape will keep them in place. There will be no needles. Wires will be connected to a computerized device that will record physiological data relating to your sleep quality. You will be able to move in bed.</w:t>
      </w:r>
    </w:p>
    <w:p w:rsidR="00332DAA" w:rsidRPr="00332DAA" w:rsidRDefault="00332DAA" w:rsidP="00332DAA">
      <w:pPr>
        <w:tabs>
          <w:tab w:val="left" w:pos="284"/>
        </w:tabs>
        <w:spacing w:after="0"/>
        <w:rPr>
          <w:sz w:val="8"/>
          <w:szCs w:val="8"/>
        </w:rPr>
      </w:pPr>
    </w:p>
    <w:p w:rsidR="00F93F88" w:rsidRDefault="0009085D" w:rsidP="00F93F88">
      <w:pPr>
        <w:pStyle w:val="Paragraphedeliste"/>
        <w:numPr>
          <w:ilvl w:val="0"/>
          <w:numId w:val="11"/>
        </w:numPr>
        <w:tabs>
          <w:tab w:val="left" w:pos="284"/>
        </w:tabs>
        <w:spacing w:after="0"/>
        <w:ind w:left="284" w:hanging="284"/>
        <w:rPr>
          <w:szCs w:val="21"/>
        </w:rPr>
      </w:pPr>
      <w:r>
        <w:t>The respiratory therapist will monitor your room via camera and remain in the adjacent room overnight. You can call her over the intercom when needed.</w:t>
      </w:r>
    </w:p>
    <w:p w:rsidR="00F93F88" w:rsidRPr="00F93F88" w:rsidRDefault="00F93F88" w:rsidP="00F93F88">
      <w:pPr>
        <w:pStyle w:val="Paragraphedeliste"/>
        <w:rPr>
          <w:sz w:val="8"/>
          <w:szCs w:val="8"/>
        </w:rPr>
      </w:pPr>
    </w:p>
    <w:p w:rsidR="00AA2595" w:rsidRPr="00F93F88" w:rsidRDefault="0009085D" w:rsidP="00F93F88">
      <w:pPr>
        <w:pStyle w:val="Paragraphedeliste"/>
        <w:numPr>
          <w:ilvl w:val="0"/>
          <w:numId w:val="11"/>
        </w:numPr>
        <w:tabs>
          <w:tab w:val="left" w:pos="284"/>
        </w:tabs>
        <w:spacing w:after="0"/>
        <w:ind w:left="284" w:hanging="284"/>
        <w:rPr>
          <w:szCs w:val="21"/>
        </w:rPr>
      </w:pPr>
      <w:r>
        <w:t xml:space="preserve">We will wake you up at around 5:45 a.m. the following morning. </w:t>
      </w:r>
    </w:p>
    <w:p w:rsidR="0009085D" w:rsidRPr="0009085D" w:rsidRDefault="0009085D" w:rsidP="00332DAA">
      <w:pPr>
        <w:pStyle w:val="Titrefeuillet"/>
        <w:spacing w:before="240" w:after="120"/>
      </w:pPr>
      <w:r>
        <w:t>GETTING THE TEST RESULTS</w:t>
      </w:r>
    </w:p>
    <w:p w:rsidR="0009085D" w:rsidRPr="0009085D" w:rsidRDefault="0009085D" w:rsidP="0009085D">
      <w:pPr>
        <w:tabs>
          <w:tab w:val="left" w:pos="284"/>
        </w:tabs>
        <w:spacing w:after="0"/>
        <w:rPr>
          <w:szCs w:val="21"/>
        </w:rPr>
      </w:pPr>
      <w:r>
        <w:t>Your test results will be available 6 to 8 weeks after your appointment. They will be delivered directly to the prescribing physician (family doctor or medical expert). You must contact him to schedule an appointment to obtain your test results.</w:t>
      </w:r>
    </w:p>
    <w:p w:rsidR="0009085D" w:rsidRPr="0009085D" w:rsidRDefault="0009085D" w:rsidP="00E63DB7">
      <w:pPr>
        <w:pStyle w:val="Textecontenufeuillet"/>
        <w:rPr>
          <w:sz w:val="21"/>
          <w:szCs w:val="21"/>
        </w:rPr>
        <w:sectPr w:rsidR="0009085D" w:rsidRPr="0009085D" w:rsidSect="0009085D">
          <w:headerReference w:type="default" r:id="rId15"/>
          <w:footerReference w:type="default" r:id="rId16"/>
          <w:type w:val="continuous"/>
          <w:pgSz w:w="12240" w:h="15840" w:code="1"/>
          <w:pgMar w:top="851" w:right="851" w:bottom="851" w:left="851" w:header="709" w:footer="709" w:gutter="0"/>
          <w:cols w:space="708"/>
          <w:docGrid w:linePitch="360"/>
        </w:sectPr>
      </w:pPr>
    </w:p>
    <w:p w:rsidR="00E63DB7" w:rsidRPr="0009085D" w:rsidRDefault="00E63DB7" w:rsidP="00E63DB7">
      <w:pPr>
        <w:pStyle w:val="Textecontenufeuillet"/>
        <w:rPr>
          <w:sz w:val="21"/>
          <w:szCs w:val="21"/>
        </w:rPr>
      </w:pPr>
    </w:p>
    <w:p w:rsidR="005712FB" w:rsidRPr="005712FB" w:rsidRDefault="00F93F88" w:rsidP="005712FB">
      <w:pPr>
        <w:pStyle w:val="Titrefeuillet"/>
        <w:spacing w:before="240" w:after="240"/>
      </w:pPr>
      <w:r>
        <w:rPr>
          <w:noProof/>
          <w:lang w:val="fr-CA" w:eastAsia="fr-CA"/>
        </w:rPr>
        <w:drawing>
          <wp:anchor distT="0" distB="0" distL="114300" distR="114300" simplePos="0" relativeHeight="251658752" behindDoc="0" locked="0" layoutInCell="1" allowOverlap="1" wp14:anchorId="0AEA58DD" wp14:editId="5B5FC257">
            <wp:simplePos x="0" y="0"/>
            <wp:positionH relativeFrom="column">
              <wp:posOffset>-13970</wp:posOffset>
            </wp:positionH>
            <wp:positionV relativeFrom="paragraph">
              <wp:posOffset>405765</wp:posOffset>
            </wp:positionV>
            <wp:extent cx="568325" cy="568325"/>
            <wp:effectExtent l="0" t="0" r="3175" b="3175"/>
            <wp:wrapThrough wrapText="bothSides">
              <wp:wrapPolygon edited="0">
                <wp:start x="5792" y="0"/>
                <wp:lineTo x="0" y="5792"/>
                <wp:lineTo x="0" y="15204"/>
                <wp:lineTo x="5792" y="20997"/>
                <wp:lineTo x="16653" y="20997"/>
                <wp:lineTo x="20997" y="16653"/>
                <wp:lineTo x="20997" y="4344"/>
                <wp:lineTo x="16653" y="0"/>
                <wp:lineTo x="5792"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568325" cy="568325"/>
                    </a:xfrm>
                    <a:prstGeom prst="rect">
                      <a:avLst/>
                    </a:prstGeom>
                    <a:noFill/>
                    <a:ln>
                      <a:noFill/>
                    </a:ln>
                  </pic:spPr>
                </pic:pic>
              </a:graphicData>
            </a:graphic>
          </wp:anchor>
        </w:drawing>
      </w:r>
      <w:r>
        <w:t>DO YOU HAVE ANY QUESTIONS?</w:t>
      </w:r>
    </w:p>
    <w:p w:rsidR="00E63DB7" w:rsidRPr="0009085D" w:rsidRDefault="00970E61" w:rsidP="00E63DB7">
      <w:pPr>
        <w:pStyle w:val="Textecontenufeuillet"/>
        <w:rPr>
          <w:sz w:val="21"/>
          <w:szCs w:val="21"/>
        </w:rPr>
      </w:pPr>
      <w:r>
        <w:rPr>
          <w:noProof/>
          <w:lang w:val="fr-CA" w:eastAsia="fr-CA"/>
        </w:rPr>
        <mc:AlternateContent>
          <mc:Choice Requires="wps">
            <w:drawing>
              <wp:anchor distT="0" distB="0" distL="114300" distR="114300" simplePos="0" relativeHeight="251659776" behindDoc="0" locked="0" layoutInCell="1" allowOverlap="1" wp14:anchorId="5AFED719" wp14:editId="7D8EBB09">
                <wp:simplePos x="0" y="0"/>
                <wp:positionH relativeFrom="column">
                  <wp:posOffset>-19050</wp:posOffset>
                </wp:positionH>
                <wp:positionV relativeFrom="paragraph">
                  <wp:posOffset>90805</wp:posOffset>
                </wp:positionV>
                <wp:extent cx="2676525" cy="2863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86385"/>
                        </a:xfrm>
                        <a:prstGeom prst="rect">
                          <a:avLst/>
                        </a:prstGeom>
                        <a:noFill/>
                        <a:ln w="9525">
                          <a:noFill/>
                          <a:miter lim="800000"/>
                          <a:headEnd/>
                          <a:tailEnd/>
                        </a:ln>
                      </wps:spPr>
                      <wps:txbx>
                        <w:txbxContent>
                          <w:p w:rsidR="005712FB" w:rsidRDefault="005712FB" w:rsidP="00970E61">
                            <w:pPr>
                              <w:spacing w:after="0"/>
                            </w:pPr>
                            <w:r>
                              <w:rPr>
                                <w:sz w:val="22"/>
                              </w:rPr>
                              <w:t>santeestrie.qc.ca</w:t>
                            </w:r>
                            <w:r w:rsidR="00970E61">
                              <w:rPr>
                                <w:sz w:val="22"/>
                              </w:rPr>
                              <w:t>/i</w:t>
                            </w:r>
                            <w:r>
                              <w:rPr>
                                <w:sz w:val="22"/>
                              </w:rPr>
                              <w:t>maging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pt;margin-top:7.15pt;width:210.75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" filled="f" stroked="f">
                <v:textbox>
                  <w:txbxContent>
                    <w:p w:rsidR="005712FB" w:rsidRDefault="005712FB" w:rsidP="00970E61">
                      <w:pPr>
                        <w:spacing w:after="0"/>
                      </w:pPr>
                      <w:r>
                        <w:rPr>
                          <w:sz w:val="22"/>
                        </w:rPr>
                        <w:t>santeestrie.qc.ca</w:t>
                      </w:r>
                      <w:r w:rsidR="00970E61">
                        <w:rPr>
                          <w:sz w:val="22"/>
                        </w:rPr>
                        <w:t>/i</w:t>
                      </w:r>
                      <w:r>
                        <w:rPr>
                          <w:sz w:val="22"/>
                        </w:rPr>
                        <w:t>maging</w:t>
                      </w:r>
                    </w:p>
                  </w:txbxContent>
                </v:textbox>
              </v:shape>
            </w:pict>
          </mc:Fallback>
        </mc:AlternateContent>
      </w:r>
      <w:r w:rsidR="00D41944">
        <w:rPr>
          <w:noProof/>
          <w:lang w:val="fr-CA" w:eastAsia="fr-CA"/>
        </w:rPr>
        <mc:AlternateContent>
          <mc:Choice Requires="wps">
            <w:drawing>
              <wp:anchor distT="0" distB="0" distL="114300" distR="114300" simplePos="0" relativeHeight="251656704" behindDoc="0" locked="0" layoutInCell="1" allowOverlap="1" wp14:anchorId="52D10E56" wp14:editId="3BA134A1">
                <wp:simplePos x="0" y="0"/>
                <wp:positionH relativeFrom="margin">
                  <wp:align>right</wp:align>
                </wp:positionH>
                <wp:positionV relativeFrom="paragraph">
                  <wp:posOffset>6350</wp:posOffset>
                </wp:positionV>
                <wp:extent cx="2644140" cy="6096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09600"/>
                        </a:xfrm>
                        <a:prstGeom prst="rect">
                          <a:avLst/>
                        </a:prstGeom>
                        <a:noFill/>
                        <a:ln w="9525">
                          <a:noFill/>
                          <a:miter lim="800000"/>
                          <a:headEnd/>
                          <a:tailEnd/>
                        </a:ln>
                      </wps:spPr>
                      <wps:txbx>
                        <w:txbxContent>
                          <w:p w:rsidR="005712FB" w:rsidRPr="00103CDE" w:rsidRDefault="005712FB" w:rsidP="005712FB">
                            <w:pPr>
                              <w:pStyle w:val="Textecontenufeuillet"/>
                              <w:spacing w:after="0"/>
                              <w:ind w:right="45"/>
                              <w:rPr>
                                <w:szCs w:val="21"/>
                              </w:rPr>
                            </w:pPr>
                            <w:r>
                              <w:t xml:space="preserve">Info-Santé 811 </w:t>
                            </w:r>
                          </w:p>
                          <w:p w:rsidR="005712FB" w:rsidRPr="00103CDE" w:rsidRDefault="005712FB" w:rsidP="005712FB">
                            <w:pPr>
                              <w:pStyle w:val="Textecontenufeuillet"/>
                              <w:spacing w:after="0"/>
                              <w:ind w:right="45"/>
                              <w:rPr>
                                <w:b/>
                                <w:szCs w:val="21"/>
                              </w:rPr>
                            </w:pPr>
                            <w:r>
                              <w:rPr>
                                <w:b/>
                              </w:rPr>
                              <w:t xml:space="preserve">OR </w:t>
                            </w:r>
                          </w:p>
                          <w:p w:rsidR="005712FB" w:rsidRDefault="005712FB" w:rsidP="005712FB">
                            <w:r>
                              <w:t>Speak to your prescriber.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pt;margin-top:.5pt;width:208.2pt;height:4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" filled="f" stroked="f">
                <v:textbox>
                  <w:txbxContent>
                    <w:p w:rsidR="005712FB" w:rsidRPr="00103CDE" w:rsidRDefault="005712FB" w:rsidP="005712FB">
                      <w:pPr>
                        <w:pStyle w:val="Textecontenufeuillet"/>
                        <w:spacing w:after="0"/>
                        <w:ind w:right="45"/>
                        <w:rPr>
                          <w:szCs w:val="21"/>
                        </w:rPr>
                      </w:pPr>
                      <w:r>
                        <w:t xml:space="preserve">Info-Santé 811 </w:t>
                      </w:r>
                    </w:p>
                    <w:p w:rsidR="005712FB" w:rsidRPr="00103CDE" w:rsidRDefault="005712FB" w:rsidP="005712FB">
                      <w:pPr>
                        <w:pStyle w:val="Textecontenufeuillet"/>
                        <w:spacing w:after="0"/>
                        <w:ind w:right="45"/>
                        <w:rPr>
                          <w:b/>
                          <w:szCs w:val="21"/>
                        </w:rPr>
                      </w:pPr>
                      <w:r>
                        <w:rPr>
                          <w:b/>
                        </w:rPr>
                        <w:t xml:space="preserve">OR </w:t>
                      </w:r>
                    </w:p>
                    <w:p w:rsidR="005712FB" w:rsidRDefault="005712FB" w:rsidP="005712FB">
                      <w:r>
                        <w:t>Speak to your prescriber.</w:t>
                      </w:r>
                    </w:p>
                  </w:txbxContent>
                </v:textbox>
                <w10:wrap anchorx="margin"/>
              </v:shape>
            </w:pict>
          </mc:Fallback>
        </mc:AlternateContent>
      </w:r>
      <w:r w:rsidR="005712FB">
        <w:rPr>
          <w:noProof/>
          <w:lang w:val="fr-CA" w:eastAsia="fr-CA"/>
        </w:rPr>
        <w:drawing>
          <wp:anchor distT="0" distB="0" distL="114300" distR="114300" simplePos="0" relativeHeight="251655680" behindDoc="0" locked="0" layoutInCell="1" allowOverlap="1" wp14:anchorId="4A4922D6" wp14:editId="4D9C322F">
            <wp:simplePos x="0" y="0"/>
            <wp:positionH relativeFrom="margin">
              <wp:posOffset>3463925</wp:posOffset>
            </wp:positionH>
            <wp:positionV relativeFrom="paragraph">
              <wp:posOffset>6350</wp:posOffset>
            </wp:positionV>
            <wp:extent cx="568325" cy="568325"/>
            <wp:effectExtent l="0" t="0" r="3175" b="3175"/>
            <wp:wrapThrough wrapText="bothSides">
              <wp:wrapPolygon edited="0">
                <wp:start x="5068" y="0"/>
                <wp:lineTo x="0" y="5068"/>
                <wp:lineTo x="0" y="15928"/>
                <wp:lineTo x="5068" y="20997"/>
                <wp:lineTo x="15928" y="20997"/>
                <wp:lineTo x="20997" y="15928"/>
                <wp:lineTo x="20997" y="5068"/>
                <wp:lineTo x="15928" y="0"/>
                <wp:lineTo x="5068"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anchor>
        </w:drawing>
      </w:r>
    </w:p>
    <w:p w:rsidR="00E63DB7" w:rsidRPr="0009085D" w:rsidRDefault="00E63DB7" w:rsidP="00E63DB7">
      <w:pPr>
        <w:pStyle w:val="Textecontenufeuillet"/>
        <w:rPr>
          <w:sz w:val="21"/>
          <w:szCs w:val="21"/>
        </w:rPr>
      </w:pPr>
    </w:p>
    <w:p w:rsidR="00E63DB7" w:rsidRPr="0009085D" w:rsidRDefault="00E63DB7" w:rsidP="00E63DB7">
      <w:pPr>
        <w:pStyle w:val="Textecontenufeuillet"/>
        <w:rPr>
          <w:sz w:val="21"/>
          <w:szCs w:val="21"/>
        </w:rPr>
      </w:pPr>
    </w:p>
    <w:p w:rsidR="006E25DF" w:rsidRDefault="006E25DF" w:rsidP="000A6AD3">
      <w:pPr>
        <w:pStyle w:val="Textecontenufeuillet"/>
      </w:pPr>
    </w:p>
    <w:p w:rsidR="006E25DF" w:rsidRPr="006E25DF" w:rsidRDefault="006E25DF" w:rsidP="006E25DF"/>
    <w:p w:rsidR="006E25DF" w:rsidRPr="006E25DF" w:rsidRDefault="006E25DF" w:rsidP="006E25DF"/>
    <w:p w:rsidR="006E25DF" w:rsidRDefault="006E25DF" w:rsidP="006E25DF"/>
    <w:p w:rsidR="003A6736" w:rsidRPr="006E25DF" w:rsidRDefault="00F93F88" w:rsidP="006E25DF">
      <w:pPr>
        <w:tabs>
          <w:tab w:val="left" w:pos="6336"/>
        </w:tabs>
      </w:pPr>
      <w:r>
        <w:rPr>
          <w:noProof/>
          <w:lang w:val="fr-CA" w:eastAsia="fr-CA"/>
        </w:rPr>
        <mc:AlternateContent>
          <mc:Choice Requires="wps">
            <w:drawing>
              <wp:anchor distT="0" distB="0" distL="114300" distR="114300" simplePos="0" relativeHeight="251657728" behindDoc="0" locked="0" layoutInCell="1" allowOverlap="1" wp14:anchorId="180AFA9C" wp14:editId="783CF32F">
                <wp:simplePos x="0" y="0"/>
                <wp:positionH relativeFrom="column">
                  <wp:posOffset>3236595</wp:posOffset>
                </wp:positionH>
                <wp:positionV relativeFrom="paragraph">
                  <wp:posOffset>445135</wp:posOffset>
                </wp:positionV>
                <wp:extent cx="3825240" cy="1626235"/>
                <wp:effectExtent l="0" t="0" r="381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2FB" w:rsidRPr="006E25DF" w:rsidRDefault="005712FB" w:rsidP="00332DAA">
                            <w:pPr>
                              <w:tabs>
                                <w:tab w:val="left" w:pos="284"/>
                              </w:tabs>
                              <w:spacing w:after="40"/>
                              <w:rPr>
                                <w:b/>
                                <w:sz w:val="16"/>
                                <w:szCs w:val="16"/>
                              </w:rPr>
                            </w:pPr>
                            <w:r>
                              <w:rPr>
                                <w:b/>
                                <w:sz w:val="16"/>
                              </w:rPr>
                              <w:t>Authors</w:t>
                            </w:r>
                            <w:r>
                              <w:rPr>
                                <w:b/>
                                <w:sz w:val="16"/>
                              </w:rPr>
                              <w:br/>
                            </w:r>
                            <w:r>
                              <w:rPr>
                                <w:sz w:val="16"/>
                              </w:rPr>
                              <w:t>Sleep medicine laboratory team</w:t>
                            </w:r>
                          </w:p>
                          <w:p w:rsidR="005712FB" w:rsidRPr="006E25DF" w:rsidRDefault="005712FB" w:rsidP="00332DAA">
                            <w:pPr>
                              <w:tabs>
                                <w:tab w:val="left" w:pos="284"/>
                              </w:tabs>
                              <w:spacing w:after="40"/>
                              <w:rPr>
                                <w:b/>
                                <w:sz w:val="16"/>
                                <w:szCs w:val="16"/>
                              </w:rPr>
                            </w:pPr>
                            <w:r>
                              <w:rPr>
                                <w:b/>
                                <w:sz w:val="16"/>
                              </w:rPr>
                              <w:t>Approval</w:t>
                            </w:r>
                            <w:r>
                              <w:rPr>
                                <w:b/>
                                <w:sz w:val="16"/>
                              </w:rPr>
                              <w:br/>
                            </w:r>
                            <w:r>
                              <w:rPr>
                                <w:sz w:val="16"/>
                              </w:rPr>
                              <w:t>Louise Guertin, respiratory therapy department head</w:t>
                            </w:r>
                          </w:p>
                          <w:p w:rsidR="005712FB" w:rsidRPr="00D41944" w:rsidRDefault="005712FB" w:rsidP="006E25DF">
                            <w:pPr>
                              <w:tabs>
                                <w:tab w:val="left" w:pos="284"/>
                              </w:tabs>
                              <w:spacing w:after="40"/>
                              <w:jc w:val="left"/>
                              <w:rPr>
                                <w:b/>
                                <w:sz w:val="16"/>
                                <w:szCs w:val="16"/>
                                <w:lang w:val="fr-CA"/>
                              </w:rPr>
                            </w:pPr>
                            <w:r w:rsidRPr="00D41944">
                              <w:rPr>
                                <w:b/>
                                <w:sz w:val="16"/>
                                <w:lang w:val="fr-CA"/>
                              </w:rPr>
                              <w:t>Revision and layout</w:t>
                            </w:r>
                            <w:r w:rsidRPr="00D41944">
                              <w:rPr>
                                <w:b/>
                                <w:sz w:val="16"/>
                                <w:lang w:val="fr-CA"/>
                              </w:rPr>
                              <w:br/>
                            </w:r>
                            <w:r w:rsidRPr="00D41944">
                              <w:rPr>
                                <w:sz w:val="16"/>
                                <w:lang w:val="fr-CA"/>
                              </w:rPr>
                              <w:t>Service des communications</w:t>
                            </w:r>
                            <w:r w:rsidRPr="00D41944">
                              <w:rPr>
                                <w:sz w:val="16"/>
                                <w:lang w:val="fr-CA"/>
                              </w:rPr>
                              <w:br/>
                              <w:t>Direction des ressources humaines, des communications et des affaires juridiques</w:t>
                            </w:r>
                          </w:p>
                          <w:p w:rsidR="005712FB" w:rsidRPr="00D41944" w:rsidRDefault="005712FB" w:rsidP="006E25DF">
                            <w:pPr>
                              <w:tabs>
                                <w:tab w:val="left" w:pos="284"/>
                              </w:tabs>
                              <w:spacing w:after="40"/>
                              <w:jc w:val="left"/>
                              <w:rPr>
                                <w:sz w:val="16"/>
                                <w:szCs w:val="16"/>
                                <w:lang w:val="fr-CA"/>
                              </w:rPr>
                            </w:pPr>
                            <w:r w:rsidRPr="00D41944">
                              <w:rPr>
                                <w:sz w:val="16"/>
                                <w:lang w:val="fr-CA"/>
                              </w:rPr>
                              <w:t>© Centre intégré universitaire de santé et de services sociaux</w:t>
                            </w:r>
                            <w:r w:rsidRPr="00D41944">
                              <w:rPr>
                                <w:sz w:val="16"/>
                                <w:lang w:val="fr-CA"/>
                              </w:rPr>
                              <w:br/>
                              <w:t>de l’Estrie – Centre hospitalier universitaire de Sherbrooke, 2020</w:t>
                            </w:r>
                          </w:p>
                          <w:p w:rsidR="005712FB" w:rsidRPr="00332DAA" w:rsidRDefault="005712FB" w:rsidP="00332DAA">
                            <w:pPr>
                              <w:tabs>
                                <w:tab w:val="left" w:pos="284"/>
                              </w:tabs>
                              <w:spacing w:after="40"/>
                              <w:rPr>
                                <w:b/>
                                <w:sz w:val="16"/>
                                <w:szCs w:val="16"/>
                              </w:rPr>
                            </w:pPr>
                            <w:r>
                              <w:rPr>
                                <w:b/>
                                <w:sz w:val="16"/>
                              </w:rPr>
                              <w:t>santeestrie.qc.ca</w:t>
                            </w:r>
                          </w:p>
                          <w:p w:rsidR="005712FB" w:rsidRPr="00332DAA" w:rsidRDefault="005712FB" w:rsidP="00332DAA">
                            <w:pPr>
                              <w:tabs>
                                <w:tab w:val="left" w:pos="284"/>
                              </w:tabs>
                              <w:spacing w:after="40"/>
                              <w:rPr>
                                <w:sz w:val="16"/>
                                <w:szCs w:val="16"/>
                              </w:rPr>
                            </w:pPr>
                            <w:r>
                              <w:rPr>
                                <w:sz w:val="16"/>
                              </w:rPr>
                              <w:t>December 2020 – 1-6-11464 (French version) | 1-6-10591 (English version)</w:t>
                            </w:r>
                          </w:p>
                          <w:p w:rsidR="005712FB" w:rsidRPr="00332DAA" w:rsidRDefault="005712FB" w:rsidP="00332DAA">
                            <w:pPr>
                              <w:spacing w:after="0"/>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7" o:spid="_x0000_s1028" type="#_x0000_t202" style="position:absolute;left:0;text-align:left;margin-left:254.85pt;margin-top:35.05pt;width:301.2pt;height:128.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" stroked="f">
                <v:textbox style="mso-fit-shape-to-text:t">
                  <w:txbxContent>
                    <w:p w:rsidR="005712FB" w:rsidRPr="006E25DF" w:rsidRDefault="005712FB" w:rsidP="00332DAA">
                      <w:pPr>
                        <w:tabs>
                          <w:tab w:val="left" w:pos="284"/>
                        </w:tabs>
                        <w:spacing w:after="40"/>
                        <w:rPr>
                          <w:b/>
                          <w:sz w:val="16"/>
                          <w:szCs w:val="16"/>
                        </w:rPr>
                      </w:pPr>
                      <w:r>
                        <w:rPr>
                          <w:b/>
                          <w:sz w:val="16"/>
                        </w:rPr>
                        <w:t>Authors</w:t>
                      </w:r>
                      <w:r>
                        <w:rPr>
                          <w:b/>
                          <w:sz w:val="16"/>
                        </w:rPr>
                        <w:br/>
                      </w:r>
                      <w:r>
                        <w:rPr>
                          <w:sz w:val="16"/>
                        </w:rPr>
                        <w:t>Sleep medicine laboratory team</w:t>
                      </w:r>
                    </w:p>
                    <w:p w:rsidR="005712FB" w:rsidRPr="006E25DF" w:rsidRDefault="005712FB" w:rsidP="00332DAA">
                      <w:pPr>
                        <w:tabs>
                          <w:tab w:val="left" w:pos="284"/>
                        </w:tabs>
                        <w:spacing w:after="40"/>
                        <w:rPr>
                          <w:b/>
                          <w:sz w:val="16"/>
                          <w:szCs w:val="16"/>
                        </w:rPr>
                      </w:pPr>
                      <w:r>
                        <w:rPr>
                          <w:b/>
                          <w:sz w:val="16"/>
                        </w:rPr>
                        <w:t>Approval</w:t>
                      </w:r>
                      <w:r>
                        <w:rPr>
                          <w:b/>
                          <w:sz w:val="16"/>
                        </w:rPr>
                        <w:br/>
                      </w:r>
                      <w:r>
                        <w:rPr>
                          <w:sz w:val="16"/>
                        </w:rPr>
                        <w:t>Louise Guertin, respiratory therapy department head</w:t>
                      </w:r>
                    </w:p>
                    <w:p w:rsidR="005712FB" w:rsidRPr="00D41944" w:rsidRDefault="005712FB" w:rsidP="006E25DF">
                      <w:pPr>
                        <w:tabs>
                          <w:tab w:val="left" w:pos="284"/>
                        </w:tabs>
                        <w:spacing w:after="40"/>
                        <w:jc w:val="left"/>
                        <w:rPr>
                          <w:b/>
                          <w:sz w:val="16"/>
                          <w:szCs w:val="16"/>
                          <w:lang w:val="fr-CA"/>
                        </w:rPr>
                      </w:pPr>
                      <w:r w:rsidRPr="00D41944">
                        <w:rPr>
                          <w:b/>
                          <w:sz w:val="16"/>
                          <w:lang w:val="fr-CA"/>
                        </w:rPr>
                        <w:t>Revision and layout</w:t>
                      </w:r>
                      <w:r w:rsidRPr="00D41944">
                        <w:rPr>
                          <w:b/>
                          <w:sz w:val="16"/>
                          <w:lang w:val="fr-CA"/>
                        </w:rPr>
                        <w:br/>
                      </w:r>
                      <w:r w:rsidRPr="00D41944">
                        <w:rPr>
                          <w:sz w:val="16"/>
                          <w:lang w:val="fr-CA"/>
                        </w:rPr>
                        <w:t>Service des communications</w:t>
                      </w:r>
                      <w:r w:rsidRPr="00D41944">
                        <w:rPr>
                          <w:sz w:val="16"/>
                          <w:lang w:val="fr-CA"/>
                        </w:rPr>
                        <w:br/>
                        <w:t>Direction des ressources humaines, des communications et des affaires juridiques</w:t>
                      </w:r>
                    </w:p>
                    <w:p w:rsidR="005712FB" w:rsidRPr="00D41944" w:rsidRDefault="005712FB" w:rsidP="006E25DF">
                      <w:pPr>
                        <w:tabs>
                          <w:tab w:val="left" w:pos="284"/>
                        </w:tabs>
                        <w:spacing w:after="40"/>
                        <w:jc w:val="left"/>
                        <w:rPr>
                          <w:sz w:val="16"/>
                          <w:szCs w:val="16"/>
                          <w:lang w:val="fr-CA"/>
                        </w:rPr>
                      </w:pPr>
                      <w:r w:rsidRPr="00D41944">
                        <w:rPr>
                          <w:sz w:val="16"/>
                          <w:lang w:val="fr-CA"/>
                        </w:rPr>
                        <w:t>© Centre intégré universitaire de santé et de services sociaux</w:t>
                      </w:r>
                      <w:r w:rsidRPr="00D41944">
                        <w:rPr>
                          <w:sz w:val="16"/>
                          <w:lang w:val="fr-CA"/>
                        </w:rPr>
                        <w:br/>
                        <w:t>de l’Estrie – Centre hospitalier universitaire de Sherbrooke, 2020</w:t>
                      </w:r>
                    </w:p>
                    <w:p w:rsidR="005712FB" w:rsidRPr="00332DAA" w:rsidRDefault="005712FB" w:rsidP="00332DAA">
                      <w:pPr>
                        <w:tabs>
                          <w:tab w:val="left" w:pos="284"/>
                        </w:tabs>
                        <w:spacing w:after="40"/>
                        <w:rPr>
                          <w:b/>
                          <w:sz w:val="16"/>
                          <w:szCs w:val="16"/>
                        </w:rPr>
                      </w:pPr>
                      <w:r>
                        <w:rPr>
                          <w:b/>
                          <w:sz w:val="16"/>
                        </w:rPr>
                        <w:t>santeestrie.qc.ca</w:t>
                      </w:r>
                    </w:p>
                    <w:p w:rsidR="005712FB" w:rsidRPr="00332DAA" w:rsidRDefault="005712FB" w:rsidP="00332DAA">
                      <w:pPr>
                        <w:tabs>
                          <w:tab w:val="left" w:pos="284"/>
                        </w:tabs>
                        <w:spacing w:after="40"/>
                        <w:rPr>
                          <w:sz w:val="16"/>
                          <w:szCs w:val="16"/>
                        </w:rPr>
                      </w:pPr>
                      <w:r>
                        <w:rPr>
                          <w:sz w:val="16"/>
                        </w:rPr>
                        <w:t>December 2020 – 1-6-11464 (French version) | 1-6-10591 (English version)</w:t>
                      </w:r>
                    </w:p>
                    <w:p w:rsidR="005712FB" w:rsidRPr="00332DAA" w:rsidRDefault="005712FB" w:rsidP="00332DAA">
                      <w:pPr>
                        <w:spacing w:after="0"/>
                        <w:rPr>
                          <w:sz w:val="16"/>
                          <w:szCs w:val="16"/>
                        </w:rPr>
                      </w:pPr>
                    </w:p>
                  </w:txbxContent>
                </v:textbox>
              </v:shape>
            </w:pict>
          </mc:Fallback>
        </mc:AlternateContent>
      </w:r>
      <w:r>
        <w:tab/>
      </w:r>
    </w:p>
    <w:sectPr w:rsidR="003A6736" w:rsidRPr="006E25DF" w:rsidSect="005712FB">
      <w:type w:val="continuous"/>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15" w:rsidRDefault="00003B15" w:rsidP="008460DC">
      <w:pPr>
        <w:spacing w:after="0"/>
      </w:pPr>
      <w:r>
        <w:separator/>
      </w:r>
    </w:p>
  </w:endnote>
  <w:endnote w:type="continuationSeparator" w:id="0">
    <w:p w:rsidR="00003B15" w:rsidRDefault="00003B15" w:rsidP="008460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 Neue 75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332DAA" w:rsidP="008460DC">
    <w:pPr>
      <w:pStyle w:val="Pieddepage"/>
      <w:jc w:val="right"/>
    </w:pPr>
    <w:r>
      <w:rPr>
        <w:noProof/>
        <w:lang w:val="fr-CA" w:eastAsia="fr-CA"/>
      </w:rPr>
      <w:drawing>
        <wp:anchor distT="0" distB="0" distL="114300" distR="114300" simplePos="0" relativeHeight="251667456" behindDoc="1" locked="0" layoutInCell="1" allowOverlap="1" wp14:anchorId="37FB6E93" wp14:editId="43CDDBD0">
          <wp:simplePos x="0" y="0"/>
          <wp:positionH relativeFrom="column">
            <wp:posOffset>36830</wp:posOffset>
          </wp:positionH>
          <wp:positionV relativeFrom="paragraph">
            <wp:posOffset>-198120</wp:posOffset>
          </wp:positionV>
          <wp:extent cx="1962150" cy="1090295"/>
          <wp:effectExtent l="0" t="0" r="0" b="0"/>
          <wp:wrapTight wrapText="bothSides">
            <wp:wrapPolygon edited="0">
              <wp:start x="0" y="0"/>
              <wp:lineTo x="0" y="21135"/>
              <wp:lineTo x="21390" y="21135"/>
              <wp:lineTo x="21390" y="0"/>
              <wp:lineTo x="0" y="0"/>
            </wp:wrapPolygon>
          </wp:wrapTight>
          <wp:docPr id="13" name="Image 13" descr="C:\Users\shac3774\Desktop\Logos\Copie de CIUSSS_Estrie_CHUS_NB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c3774\Desktop\Logos\Copie de CIUSSS_Estrie_CHUS_NB_I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090295"/>
                  </a:xfrm>
                  <a:prstGeom prst="rect">
                    <a:avLst/>
                  </a:prstGeom>
                  <a:noFill/>
                  <a:ln>
                    <a:noFill/>
                  </a:ln>
                </pic:spPr>
              </pic:pic>
            </a:graphicData>
          </a:graphic>
        </wp:anchor>
      </w:drawing>
    </w:r>
    <w:r>
      <w:rPr>
        <w:noProof/>
        <w:lang w:val="fr-CA" w:eastAsia="fr-CA"/>
      </w:rPr>
      <w:drawing>
        <wp:inline distT="0" distB="0" distL="0" distR="0" wp14:anchorId="4B768F4E" wp14:editId="1E648DE3">
          <wp:extent cx="1904280" cy="575082"/>
          <wp:effectExtent l="0" t="0" r="1270" b="0"/>
          <wp:docPr id="8" name="Image 8" descr="C:\Users\shac3774\Desktop\Logos\QCDrapeau-N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c3774\Desktop\Logos\QCDrapeau-NB_H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4280" cy="57508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val="fr-CA" w:eastAsia="fr-CA"/>
      </w:rPr>
      <w:drawing>
        <wp:anchor distT="0" distB="0" distL="114300" distR="114300" simplePos="0" relativeHeight="251664384" behindDoc="1" locked="0" layoutInCell="1" allowOverlap="1" wp14:anchorId="177FB2B3" wp14:editId="18F736BA">
          <wp:simplePos x="0" y="0"/>
          <wp:positionH relativeFrom="column">
            <wp:posOffset>4946015</wp:posOffset>
          </wp:positionH>
          <wp:positionV relativeFrom="paragraph">
            <wp:posOffset>-217805</wp:posOffset>
          </wp:positionV>
          <wp:extent cx="1904365" cy="575945"/>
          <wp:effectExtent l="0" t="0" r="635" b="0"/>
          <wp:wrapTight wrapText="bothSides">
            <wp:wrapPolygon edited="0">
              <wp:start x="0" y="0"/>
              <wp:lineTo x="0" y="20719"/>
              <wp:lineTo x="21391" y="20719"/>
              <wp:lineTo x="21391" y="0"/>
              <wp:lineTo x="0" y="0"/>
            </wp:wrapPolygon>
          </wp:wrapTight>
          <wp:docPr id="10" name="Image 10" descr="C:\Users\shac3774\Desktop\Logos\QCDrapeau-N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c3774\Desktop\Logos\QCDrapeau-N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365" cy="57594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AA" w:rsidRDefault="00332DAA" w:rsidP="008460DC">
    <w:pPr>
      <w:pStyle w:val="Pieddepage"/>
      <w:jc w:val="right"/>
    </w:pPr>
    <w:r>
      <w:rPr>
        <w:noProof/>
        <w:lang w:val="fr-CA" w:eastAsia="fr-CA"/>
      </w:rPr>
      <w:drawing>
        <wp:anchor distT="0" distB="0" distL="114300" distR="114300" simplePos="0" relativeHeight="251669504" behindDoc="1" locked="0" layoutInCell="1" allowOverlap="1" wp14:anchorId="5EFB2BCD" wp14:editId="64CC3415">
          <wp:simplePos x="0" y="0"/>
          <wp:positionH relativeFrom="column">
            <wp:posOffset>-252730</wp:posOffset>
          </wp:positionH>
          <wp:positionV relativeFrom="paragraph">
            <wp:posOffset>-732790</wp:posOffset>
          </wp:positionV>
          <wp:extent cx="1962150" cy="1090295"/>
          <wp:effectExtent l="0" t="0" r="0" b="0"/>
          <wp:wrapTight wrapText="bothSides">
            <wp:wrapPolygon edited="0">
              <wp:start x="0" y="0"/>
              <wp:lineTo x="0" y="21135"/>
              <wp:lineTo x="21390" y="21135"/>
              <wp:lineTo x="21390" y="0"/>
              <wp:lineTo x="0" y="0"/>
            </wp:wrapPolygon>
          </wp:wrapTight>
          <wp:docPr id="14" name="Image 14" descr="C:\Users\shac3774\Desktop\Logos\Copie de CIUSSS_Estrie_CHUS_NB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c3774\Desktop\Logos\Copie de CIUSSS_Estrie_CHUS_NB_I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090295"/>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val="fr-CA" w:eastAsia="fr-CA"/>
      </w:rPr>
      <w:drawing>
        <wp:anchor distT="0" distB="0" distL="114300" distR="114300" simplePos="0" relativeHeight="251665408" behindDoc="1" locked="0" layoutInCell="1" allowOverlap="1" wp14:anchorId="08F6F6F4" wp14:editId="056CA2A5">
          <wp:simplePos x="0" y="0"/>
          <wp:positionH relativeFrom="column">
            <wp:posOffset>-140335</wp:posOffset>
          </wp:positionH>
          <wp:positionV relativeFrom="paragraph">
            <wp:posOffset>-774065</wp:posOffset>
          </wp:positionV>
          <wp:extent cx="1962150" cy="1090295"/>
          <wp:effectExtent l="0" t="0" r="0" b="0"/>
          <wp:wrapTight wrapText="bothSides">
            <wp:wrapPolygon edited="0">
              <wp:start x="0" y="0"/>
              <wp:lineTo x="0" y="21135"/>
              <wp:lineTo x="21390" y="21135"/>
              <wp:lineTo x="21390" y="0"/>
              <wp:lineTo x="0" y="0"/>
            </wp:wrapPolygon>
          </wp:wrapTight>
          <wp:docPr id="4" name="Image 4" descr="C:\Users\shac3774\Desktop\Logos\Copie de CIUSSS_Estrie_CHUS_NB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c3774\Desktop\Logos\Copie de CIUSSS_Estrie_CHUS_NB_I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090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15" w:rsidRDefault="00003B15" w:rsidP="008460DC">
      <w:pPr>
        <w:spacing w:after="0"/>
      </w:pPr>
      <w:r>
        <w:separator/>
      </w:r>
    </w:p>
  </w:footnote>
  <w:footnote w:type="continuationSeparator" w:id="0">
    <w:p w:rsidR="00003B15" w:rsidRDefault="00003B15" w:rsidP="008460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r>
      <w:rPr>
        <w:noProof/>
        <w:lang w:val="fr-CA" w:eastAsia="fr-CA"/>
      </w:rPr>
      <w:drawing>
        <wp:anchor distT="0" distB="0" distL="114300" distR="114300" simplePos="0" relativeHeight="251658240" behindDoc="0" locked="0" layoutInCell="1" allowOverlap="1" wp14:anchorId="619F0D5D" wp14:editId="2DD0A29F">
          <wp:simplePos x="0" y="0"/>
          <wp:positionH relativeFrom="column">
            <wp:posOffset>-27750</wp:posOffset>
          </wp:positionH>
          <wp:positionV relativeFrom="paragraph">
            <wp:posOffset>-307975</wp:posOffset>
          </wp:positionV>
          <wp:extent cx="6750050" cy="1618615"/>
          <wp:effectExtent l="0" t="0" r="0" b="635"/>
          <wp:wrapNone/>
          <wp:docPr id="6" name="Image 6" descr="C:\Users\epons\Desktop\entete_feuillet-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Users\epons\Desktop\entete_feuillet-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6186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r>
      <w:rPr>
        <w:noProof/>
        <w:lang w:val="fr-CA" w:eastAsia="fr-CA"/>
      </w:rPr>
      <w:drawing>
        <wp:anchor distT="0" distB="0" distL="114300" distR="114300" simplePos="0" relativeHeight="251662336" behindDoc="0" locked="0" layoutInCell="1" allowOverlap="1" wp14:anchorId="12A3FC2F" wp14:editId="380E4BD3">
          <wp:simplePos x="0" y="0"/>
          <wp:positionH relativeFrom="column">
            <wp:posOffset>-27305</wp:posOffset>
          </wp:positionH>
          <wp:positionV relativeFrom="paragraph">
            <wp:posOffset>-250825</wp:posOffset>
          </wp:positionV>
          <wp:extent cx="6750050" cy="1618615"/>
          <wp:effectExtent l="0" t="0" r="0" b="635"/>
          <wp:wrapNone/>
          <wp:docPr id="9" name="Image 9" descr="C:\Users\epons\Desktop\entete_feuillet-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Users\epons\Desktop\entete_feuillet-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6186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AA" w:rsidRDefault="00332DA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8pt;height:49.65pt" o:bullet="t">
        <v:imagedata r:id="rId1" o:title="Goutte2"/>
      </v:shape>
    </w:pict>
  </w:numPicBullet>
  <w:numPicBullet w:numPicBulletId="1">
    <w:pict>
      <v:shape id="_x0000_i1027" type="#_x0000_t75" style="width:57.8pt;height:49.65pt" o:bullet="t">
        <v:imagedata r:id="rId2" o:title="Goutte2"/>
      </v:shape>
    </w:pict>
  </w:numPicBullet>
  <w:numPicBullet w:numPicBulletId="2">
    <w:pict>
      <v:shape id="_x0000_i1028" type="#_x0000_t75" style="width:57.8pt;height:49.65pt" o:bullet="t">
        <v:imagedata r:id="rId3" o:title="4points"/>
      </v:shape>
    </w:pict>
  </w:numPicBullet>
  <w:abstractNum w:abstractNumId="0">
    <w:nsid w:val="00823673"/>
    <w:multiLevelType w:val="hybridMultilevel"/>
    <w:tmpl w:val="53CAC34E"/>
    <w:lvl w:ilvl="0" w:tplc="08DE9022">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1D913F1"/>
    <w:multiLevelType w:val="hybridMultilevel"/>
    <w:tmpl w:val="6536482C"/>
    <w:lvl w:ilvl="0" w:tplc="1BB2E4BE">
      <w:start w:val="1"/>
      <w:numFmt w:val="bullet"/>
      <w:lvlText w:val="&gt;"/>
      <w:lvlJc w:val="left"/>
      <w:pPr>
        <w:ind w:left="720" w:hanging="360"/>
      </w:pPr>
      <w:rPr>
        <w:rFonts w:ascii="Vrinda" w:hAnsi="Vrinda" w:hint="default"/>
        <w:b/>
        <w:i w:val="0"/>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6752B6"/>
    <w:multiLevelType w:val="hybridMultilevel"/>
    <w:tmpl w:val="6B3C5D70"/>
    <w:lvl w:ilvl="0" w:tplc="F8206A98">
      <w:start w:val="1"/>
      <w:numFmt w:val="bullet"/>
      <w:lvlText w:val="&gt;"/>
      <w:lvlJc w:val="left"/>
      <w:pPr>
        <w:ind w:left="720" w:hanging="360"/>
      </w:pPr>
      <w:rPr>
        <w:rFonts w:ascii="Vrinda" w:hAnsi="Vrinda" w:hint="default"/>
        <w:b/>
        <w:i w:val="0"/>
        <w:color w:val="3D5760"/>
        <w:sz w:val="36"/>
        <w:szCs w:val="36"/>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BE045CD"/>
    <w:multiLevelType w:val="hybridMultilevel"/>
    <w:tmpl w:val="47B8DFB2"/>
    <w:lvl w:ilvl="0" w:tplc="72327A9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2B4453E"/>
    <w:multiLevelType w:val="hybridMultilevel"/>
    <w:tmpl w:val="9FE80452"/>
    <w:lvl w:ilvl="0" w:tplc="9804800A">
      <w:numFmt w:val="bullet"/>
      <w:lvlText w:val="•"/>
      <w:lvlJc w:val="left"/>
      <w:pPr>
        <w:ind w:left="502" w:hanging="360"/>
      </w:pPr>
      <w:rPr>
        <w:rFonts w:ascii="Franklin Gothic Book" w:eastAsia="Calibri" w:hAnsi="Franklin Gothic Book" w:cs="Times New Roman"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nsid w:val="2066335C"/>
    <w:multiLevelType w:val="hybridMultilevel"/>
    <w:tmpl w:val="228CB90E"/>
    <w:lvl w:ilvl="0" w:tplc="42CE6438">
      <w:numFmt w:val="bullet"/>
      <w:lvlText w:val="•"/>
      <w:lvlJc w:val="left"/>
      <w:pPr>
        <w:ind w:left="502" w:hanging="360"/>
      </w:pPr>
      <w:rPr>
        <w:rFonts w:ascii="Franklin Gothic Book" w:eastAsia="Calibri" w:hAnsi="Franklin Gothic Book" w:cs="Times New Roman"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6">
    <w:nsid w:val="32983BC6"/>
    <w:multiLevelType w:val="hybridMultilevel"/>
    <w:tmpl w:val="2F2281D2"/>
    <w:lvl w:ilvl="0" w:tplc="042C45E8">
      <w:start w:val="1"/>
      <w:numFmt w:val="bullet"/>
      <w:pStyle w:val="Titre6"/>
      <w:lvlText w:val="&gt;"/>
      <w:lvlJc w:val="left"/>
      <w:pPr>
        <w:ind w:left="360" w:hanging="360"/>
      </w:pPr>
      <w:rPr>
        <w:rFonts w:ascii="Vrinda" w:hAnsi="Vrinda" w:hint="default"/>
        <w:b/>
        <w:i w:val="0"/>
        <w:color w:val="3D5760"/>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8F53541"/>
    <w:multiLevelType w:val="hybridMultilevel"/>
    <w:tmpl w:val="C0285C94"/>
    <w:lvl w:ilvl="0" w:tplc="4EB61018">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B10359D"/>
    <w:multiLevelType w:val="hybridMultilevel"/>
    <w:tmpl w:val="14DC7B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C9F5A61"/>
    <w:multiLevelType w:val="hybridMultilevel"/>
    <w:tmpl w:val="7EB8CA08"/>
    <w:lvl w:ilvl="0" w:tplc="CFE8A542">
      <w:start w:val="1"/>
      <w:numFmt w:val="bullet"/>
      <w:lvlText w:val=""/>
      <w:lvlPicBulletId w:val="2"/>
      <w:lvlJc w:val="left"/>
      <w:pPr>
        <w:ind w:left="133" w:hanging="360"/>
      </w:pPr>
      <w:rPr>
        <w:rFonts w:ascii="Symbol" w:hAnsi="Symbol" w:hint="default"/>
        <w:b/>
        <w:i w:val="0"/>
        <w:color w:val="auto"/>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9"/>
    <w:lvlOverride w:ilvl="0">
      <w:startOverride w:val="1"/>
    </w:lvlOverride>
  </w:num>
  <w:num w:numId="5">
    <w:abstractNumId w:val="9"/>
    <w:lvlOverride w:ilvl="0">
      <w:startOverride w:val="1"/>
    </w:lvlOverride>
  </w:num>
  <w:num w:numId="6">
    <w:abstractNumId w:val="7"/>
  </w:num>
  <w:num w:numId="7">
    <w:abstractNumId w:val="7"/>
    <w:lvlOverride w:ilvl="0">
      <w:startOverride w:val="1"/>
    </w:lvlOverride>
  </w:num>
  <w:num w:numId="8">
    <w:abstractNumId w:val="2"/>
  </w:num>
  <w:num w:numId="9">
    <w:abstractNumId w:val="0"/>
  </w:num>
  <w:num w:numId="10">
    <w:abstractNumId w:val="6"/>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Full" w:cryptAlgorithmClass="hash" w:cryptAlgorithmType="typeAny" w:cryptAlgorithmSid="4" w:cryptSpinCount="100000" w:hash="yL5wWz0WGoC7o6s+QHr2uo0bkHo=" w:salt="1HVpaGgkKsjnqsWReQXX3g=="/>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66"/>
    <w:rsid w:val="00003B15"/>
    <w:rsid w:val="000345BD"/>
    <w:rsid w:val="00044DF8"/>
    <w:rsid w:val="00076211"/>
    <w:rsid w:val="00084A48"/>
    <w:rsid w:val="0009085D"/>
    <w:rsid w:val="000968A0"/>
    <w:rsid w:val="000A4C2A"/>
    <w:rsid w:val="000A6AD3"/>
    <w:rsid w:val="000A7A9B"/>
    <w:rsid w:val="000B0B41"/>
    <w:rsid w:val="000C295A"/>
    <w:rsid w:val="001266B4"/>
    <w:rsid w:val="00137B88"/>
    <w:rsid w:val="001728B8"/>
    <w:rsid w:val="001A21B4"/>
    <w:rsid w:val="001B0B16"/>
    <w:rsid w:val="001D2FD0"/>
    <w:rsid w:val="001E2F61"/>
    <w:rsid w:val="00214B85"/>
    <w:rsid w:val="00217F62"/>
    <w:rsid w:val="00220C24"/>
    <w:rsid w:val="00276495"/>
    <w:rsid w:val="002900EB"/>
    <w:rsid w:val="002A6C86"/>
    <w:rsid w:val="002B4A06"/>
    <w:rsid w:val="002C0D4B"/>
    <w:rsid w:val="002C4021"/>
    <w:rsid w:val="003161E6"/>
    <w:rsid w:val="003219A2"/>
    <w:rsid w:val="00332DAA"/>
    <w:rsid w:val="00345D41"/>
    <w:rsid w:val="00364F94"/>
    <w:rsid w:val="00367547"/>
    <w:rsid w:val="0039390C"/>
    <w:rsid w:val="003A1895"/>
    <w:rsid w:val="003A6736"/>
    <w:rsid w:val="003C4D11"/>
    <w:rsid w:val="003D241E"/>
    <w:rsid w:val="003D3582"/>
    <w:rsid w:val="003D493C"/>
    <w:rsid w:val="0040299B"/>
    <w:rsid w:val="00414F33"/>
    <w:rsid w:val="00457010"/>
    <w:rsid w:val="00464C75"/>
    <w:rsid w:val="00465558"/>
    <w:rsid w:val="00466520"/>
    <w:rsid w:val="004858F2"/>
    <w:rsid w:val="004A007D"/>
    <w:rsid w:val="004B3A9F"/>
    <w:rsid w:val="004C2376"/>
    <w:rsid w:val="004F007A"/>
    <w:rsid w:val="00513B2C"/>
    <w:rsid w:val="005142DB"/>
    <w:rsid w:val="0051504F"/>
    <w:rsid w:val="00522495"/>
    <w:rsid w:val="00523332"/>
    <w:rsid w:val="0054078F"/>
    <w:rsid w:val="00544E3E"/>
    <w:rsid w:val="0054616C"/>
    <w:rsid w:val="005712FB"/>
    <w:rsid w:val="005769D1"/>
    <w:rsid w:val="00592C48"/>
    <w:rsid w:val="005A04D8"/>
    <w:rsid w:val="005D6130"/>
    <w:rsid w:val="005F5681"/>
    <w:rsid w:val="00613668"/>
    <w:rsid w:val="00616B43"/>
    <w:rsid w:val="0062391E"/>
    <w:rsid w:val="0062599E"/>
    <w:rsid w:val="006504DD"/>
    <w:rsid w:val="00651556"/>
    <w:rsid w:val="00693AF2"/>
    <w:rsid w:val="00697716"/>
    <w:rsid w:val="006A0181"/>
    <w:rsid w:val="006A5349"/>
    <w:rsid w:val="006A5B71"/>
    <w:rsid w:val="006E1A7B"/>
    <w:rsid w:val="006E25DF"/>
    <w:rsid w:val="006F22A4"/>
    <w:rsid w:val="006F646C"/>
    <w:rsid w:val="00727B99"/>
    <w:rsid w:val="0073234C"/>
    <w:rsid w:val="00744612"/>
    <w:rsid w:val="007524DA"/>
    <w:rsid w:val="00761A34"/>
    <w:rsid w:val="00772D02"/>
    <w:rsid w:val="0077566C"/>
    <w:rsid w:val="007953D6"/>
    <w:rsid w:val="007B474C"/>
    <w:rsid w:val="0081622B"/>
    <w:rsid w:val="00817393"/>
    <w:rsid w:val="008335FD"/>
    <w:rsid w:val="0084141E"/>
    <w:rsid w:val="008460DC"/>
    <w:rsid w:val="0085229A"/>
    <w:rsid w:val="00855C4C"/>
    <w:rsid w:val="0089231E"/>
    <w:rsid w:val="008C3094"/>
    <w:rsid w:val="008D2649"/>
    <w:rsid w:val="008D49B4"/>
    <w:rsid w:val="008E5676"/>
    <w:rsid w:val="008E70D2"/>
    <w:rsid w:val="008F2F42"/>
    <w:rsid w:val="00913B15"/>
    <w:rsid w:val="00927F93"/>
    <w:rsid w:val="00953D3F"/>
    <w:rsid w:val="0096051C"/>
    <w:rsid w:val="00970E61"/>
    <w:rsid w:val="009778BE"/>
    <w:rsid w:val="009A02ED"/>
    <w:rsid w:val="009B1B24"/>
    <w:rsid w:val="009B56F4"/>
    <w:rsid w:val="009B787D"/>
    <w:rsid w:val="009E0276"/>
    <w:rsid w:val="00A22F5C"/>
    <w:rsid w:val="00A33191"/>
    <w:rsid w:val="00A35E86"/>
    <w:rsid w:val="00A56CC1"/>
    <w:rsid w:val="00A65299"/>
    <w:rsid w:val="00A76639"/>
    <w:rsid w:val="00A8186A"/>
    <w:rsid w:val="00AA2595"/>
    <w:rsid w:val="00AC5ECF"/>
    <w:rsid w:val="00AD42A5"/>
    <w:rsid w:val="00AE6A78"/>
    <w:rsid w:val="00B02D5E"/>
    <w:rsid w:val="00B207E8"/>
    <w:rsid w:val="00B275C8"/>
    <w:rsid w:val="00B83E7D"/>
    <w:rsid w:val="00B9284E"/>
    <w:rsid w:val="00BA3837"/>
    <w:rsid w:val="00BC6FD3"/>
    <w:rsid w:val="00BE06AD"/>
    <w:rsid w:val="00C0663A"/>
    <w:rsid w:val="00C07ED0"/>
    <w:rsid w:val="00C13CA2"/>
    <w:rsid w:val="00C17219"/>
    <w:rsid w:val="00C6670B"/>
    <w:rsid w:val="00CB260D"/>
    <w:rsid w:val="00CB5528"/>
    <w:rsid w:val="00CB76DE"/>
    <w:rsid w:val="00CC557A"/>
    <w:rsid w:val="00CF0073"/>
    <w:rsid w:val="00D04330"/>
    <w:rsid w:val="00D108A4"/>
    <w:rsid w:val="00D40DF0"/>
    <w:rsid w:val="00D41944"/>
    <w:rsid w:val="00D45C89"/>
    <w:rsid w:val="00D92BF8"/>
    <w:rsid w:val="00DC068F"/>
    <w:rsid w:val="00DC11D7"/>
    <w:rsid w:val="00E133EB"/>
    <w:rsid w:val="00E1489C"/>
    <w:rsid w:val="00E33A09"/>
    <w:rsid w:val="00E47CA2"/>
    <w:rsid w:val="00E61093"/>
    <w:rsid w:val="00E63DB7"/>
    <w:rsid w:val="00EB16D5"/>
    <w:rsid w:val="00EC6090"/>
    <w:rsid w:val="00EE2D33"/>
    <w:rsid w:val="00F13EFB"/>
    <w:rsid w:val="00F27C30"/>
    <w:rsid w:val="00F3453E"/>
    <w:rsid w:val="00F35A8F"/>
    <w:rsid w:val="00F44EA2"/>
    <w:rsid w:val="00F53297"/>
    <w:rsid w:val="00F55C1E"/>
    <w:rsid w:val="00F73166"/>
    <w:rsid w:val="00F83B65"/>
    <w:rsid w:val="00F844E7"/>
    <w:rsid w:val="00F8798F"/>
    <w:rsid w:val="00F9278C"/>
    <w:rsid w:val="00F93F88"/>
    <w:rsid w:val="00FC0921"/>
    <w:rsid w:val="00FC19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1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CA" w:eastAsia="fr-CA"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513B2C"/>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semiHidden/>
    <w:qFormat/>
    <w:locked/>
    <w:rsid w:val="00F55C1E"/>
    <w:pPr>
      <w:keepNext/>
      <w:keepLines/>
      <w:pBdr>
        <w:top w:val="single" w:sz="18" w:space="6" w:color="A2C4C6"/>
      </w:pBdr>
      <w:spacing w:before="480" w:after="600"/>
      <w:jc w:val="left"/>
      <w:outlineLvl w:val="0"/>
    </w:pPr>
    <w:rPr>
      <w:rFonts w:ascii="Franklin Gothic Demi Cond" w:eastAsia="Times New Roman" w:hAnsi="Franklin Gothic Demi Cond"/>
      <w:bCs/>
      <w:caps/>
      <w:color w:val="507585" w:themeColor="accent1"/>
      <w:sz w:val="34"/>
      <w:szCs w:val="28"/>
    </w:rPr>
  </w:style>
  <w:style w:type="paragraph" w:styleId="Titre2">
    <w:name w:val="heading 2"/>
    <w:aliases w:val="Titre 2 Agence"/>
    <w:basedOn w:val="Normal"/>
    <w:next w:val="Normal"/>
    <w:link w:val="Titre2Car"/>
    <w:autoRedefine/>
    <w:semiHidden/>
    <w:qFormat/>
    <w:locked/>
    <w:rsid w:val="004B3A9F"/>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semiHidden/>
    <w:qFormat/>
    <w:locked/>
    <w:rsid w:val="00522495"/>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semiHidden/>
    <w:qFormat/>
    <w:locked/>
    <w:rsid w:val="00C6670B"/>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semiHidden/>
    <w:qFormat/>
    <w:locked/>
    <w:rsid w:val="00C6670B"/>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semiHidden/>
    <w:qFormat/>
    <w:locked/>
    <w:rsid w:val="00DC11D7"/>
    <w:pPr>
      <w:numPr>
        <w:numId w:val="10"/>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semiHidden/>
    <w:qFormat/>
    <w:locked/>
    <w:rsid w:val="00C6670B"/>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semiHidden/>
    <w:rsid w:val="000A6AD3"/>
    <w:rPr>
      <w:rFonts w:ascii="Franklin Gothic Demi Cond" w:eastAsia="Times New Roman" w:hAnsi="Franklin Gothic Demi Cond"/>
      <w:bCs/>
      <w:caps/>
      <w:color w:val="507585" w:themeColor="accent1"/>
      <w:sz w:val="34"/>
      <w:szCs w:val="28"/>
      <w:lang w:eastAsia="en-US"/>
    </w:rPr>
  </w:style>
  <w:style w:type="character" w:customStyle="1" w:styleId="Titre2Car">
    <w:name w:val="Titre 2 Car"/>
    <w:aliases w:val="Titre 2 Agence Car"/>
    <w:link w:val="Titre2"/>
    <w:semiHidden/>
    <w:rsid w:val="000A6AD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semiHidden/>
    <w:rsid w:val="000A6AD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semiHidden/>
    <w:rsid w:val="000A6AD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semiHidden/>
    <w:rsid w:val="000A6AD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semiHidden/>
    <w:rsid w:val="000A6AD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semiHidden/>
    <w:rsid w:val="000A6AD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507585" w:themeColor="hyperlink"/>
      <w:u w:val="single"/>
    </w:rPr>
  </w:style>
  <w:style w:type="character" w:styleId="Lienhypertextesuivivisit">
    <w:name w:val="FollowedHyperlink"/>
    <w:basedOn w:val="Policepardfaut"/>
    <w:uiPriority w:val="99"/>
    <w:semiHidden/>
    <w:unhideWhenUsed/>
    <w:rsid w:val="008D49B4"/>
    <w:rPr>
      <w:color w:val="89B3B3"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
    <w:name w:val="Medium Grid 1"/>
    <w:basedOn w:val="TableauNormal"/>
    <w:uiPriority w:val="67"/>
    <w:rsid w:val="00AC5ECF"/>
    <w:tblPr>
      <w:tblStyleRowBandSize w:val="1"/>
      <w:tblStyleColBandSize w:val="1"/>
      <w:tblInd w:w="0" w:type="dxa"/>
      <w:tblBorders>
        <w:top w:val="single" w:sz="8" w:space="0" w:color="5F8796" w:themeColor="text1" w:themeTint="BF"/>
        <w:left w:val="single" w:sz="8" w:space="0" w:color="5F8796" w:themeColor="text1" w:themeTint="BF"/>
        <w:bottom w:val="single" w:sz="8" w:space="0" w:color="5F8796" w:themeColor="text1" w:themeTint="BF"/>
        <w:right w:val="single" w:sz="8" w:space="0" w:color="5F8796" w:themeColor="text1" w:themeTint="BF"/>
        <w:insideH w:val="single" w:sz="8" w:space="0" w:color="5F8796" w:themeColor="text1" w:themeTint="BF"/>
        <w:insideV w:val="single" w:sz="8" w:space="0" w:color="5F8796" w:themeColor="text1" w:themeTint="BF"/>
      </w:tblBorders>
      <w:tblCellMar>
        <w:top w:w="0" w:type="dxa"/>
        <w:left w:w="108" w:type="dxa"/>
        <w:bottom w:w="0" w:type="dxa"/>
        <w:right w:w="108" w:type="dxa"/>
      </w:tblCellMar>
    </w:tblPr>
    <w:tcPr>
      <w:shd w:val="clear" w:color="auto" w:fill="C9D8DD" w:themeFill="text1" w:themeFillTint="3F"/>
    </w:tcPr>
    <w:tblStylePr w:type="firstRow">
      <w:rPr>
        <w:b/>
        <w:bCs/>
      </w:rPr>
    </w:tblStylePr>
    <w:tblStylePr w:type="lastRow">
      <w:rPr>
        <w:b/>
        <w:bCs/>
      </w:rPr>
      <w:tblPr/>
      <w:tcPr>
        <w:tcBorders>
          <w:top w:val="single" w:sz="18" w:space="0" w:color="5F8796" w:themeColor="text1" w:themeTint="BF"/>
        </w:tcBorders>
      </w:tcPr>
    </w:tblStylePr>
    <w:tblStylePr w:type="firstCol">
      <w:rPr>
        <w:b/>
        <w:bCs/>
      </w:rPr>
    </w:tblStylePr>
    <w:tblStylePr w:type="lastCol">
      <w:rPr>
        <w:b/>
        <w:bCs/>
      </w:rPr>
    </w:tblStylePr>
    <w:tblStylePr w:type="band1Vert">
      <w:tblPr/>
      <w:tcPr>
        <w:shd w:val="clear" w:color="auto" w:fill="93B0BA" w:themeFill="text1" w:themeFillTint="7F"/>
      </w:tcPr>
    </w:tblStylePr>
    <w:tblStylePr w:type="band1Horz">
      <w:tblPr/>
      <w:tcPr>
        <w:shd w:val="clear" w:color="auto" w:fill="93B0BA" w:themeFill="text1" w:themeFillTint="7F"/>
      </w:tcPr>
    </w:tblStylePr>
  </w:style>
  <w:style w:type="table" w:styleId="Grillemoyenne1-Accent4">
    <w:name w:val="Medium Grid 1 Accent 4"/>
    <w:basedOn w:val="TableauNormal"/>
    <w:uiPriority w:val="67"/>
    <w:rsid w:val="00AC5ECF"/>
    <w:tblPr>
      <w:tblStyleRowBandSize w:val="1"/>
      <w:tblStyleColBandSize w:val="1"/>
      <w:tblInd w:w="0" w:type="dxa"/>
      <w:tblBorders>
        <w:top w:val="single" w:sz="8" w:space="0" w:color="76C769" w:themeColor="accent4" w:themeTint="BF"/>
        <w:left w:val="single" w:sz="8" w:space="0" w:color="76C769" w:themeColor="accent4" w:themeTint="BF"/>
        <w:bottom w:val="single" w:sz="8" w:space="0" w:color="76C769" w:themeColor="accent4" w:themeTint="BF"/>
        <w:right w:val="single" w:sz="8" w:space="0" w:color="76C769" w:themeColor="accent4" w:themeTint="BF"/>
        <w:insideH w:val="single" w:sz="8" w:space="0" w:color="76C769" w:themeColor="accent4" w:themeTint="BF"/>
        <w:insideV w:val="single" w:sz="8" w:space="0" w:color="76C769" w:themeColor="accent4" w:themeTint="BF"/>
      </w:tblBorders>
      <w:tblCellMar>
        <w:top w:w="0" w:type="dxa"/>
        <w:left w:w="108" w:type="dxa"/>
        <w:bottom w:w="0" w:type="dxa"/>
        <w:right w:w="108" w:type="dxa"/>
      </w:tblCellMar>
    </w:tblPr>
    <w:tcPr>
      <w:shd w:val="clear" w:color="auto" w:fill="D1ECCD" w:themeFill="accent4" w:themeFillTint="3F"/>
    </w:tcPr>
    <w:tblStylePr w:type="firstRow">
      <w:rPr>
        <w:b/>
        <w:bCs/>
      </w:rPr>
    </w:tblStylePr>
    <w:tblStylePr w:type="lastRow">
      <w:rPr>
        <w:b/>
        <w:bCs/>
      </w:rPr>
      <w:tblPr/>
      <w:tcPr>
        <w:tcBorders>
          <w:top w:val="single" w:sz="18" w:space="0" w:color="76C769" w:themeColor="accent4" w:themeTint="BF"/>
        </w:tcBorders>
      </w:tcPr>
    </w:tblStylePr>
    <w:tblStylePr w:type="firstCol">
      <w:rPr>
        <w:b/>
        <w:bCs/>
      </w:rPr>
    </w:tblStylePr>
    <w:tblStylePr w:type="lastCol">
      <w:rPr>
        <w:b/>
        <w:bCs/>
      </w:rPr>
    </w:tblStylePr>
    <w:tblStylePr w:type="band1Vert">
      <w:tblPr/>
      <w:tcPr>
        <w:shd w:val="clear" w:color="auto" w:fill="A3DA9B" w:themeFill="accent4" w:themeFillTint="7F"/>
      </w:tcPr>
    </w:tblStylePr>
    <w:tblStylePr w:type="band1Horz">
      <w:tblPr/>
      <w:tcPr>
        <w:shd w:val="clear" w:color="auto" w:fill="A3DA9B" w:themeFill="accent4" w:themeFillTint="7F"/>
      </w:tcPr>
    </w:tblStylePr>
  </w:style>
  <w:style w:type="table" w:styleId="Grillemoyenne1-Accent6">
    <w:name w:val="Medium Grid 1 Accent 6"/>
    <w:basedOn w:val="TableauNormal"/>
    <w:uiPriority w:val="67"/>
    <w:rsid w:val="00AC5ECF"/>
    <w:tblPr>
      <w:tblStyleRowBandSize w:val="1"/>
      <w:tblStyleColBandSize w:val="1"/>
      <w:tblInd w:w="0" w:type="dxa"/>
      <w:tblBorders>
        <w:top w:val="single" w:sz="8" w:space="0" w:color="AED591" w:themeColor="accent6" w:themeTint="BF"/>
        <w:left w:val="single" w:sz="8" w:space="0" w:color="AED591" w:themeColor="accent6" w:themeTint="BF"/>
        <w:bottom w:val="single" w:sz="8" w:space="0" w:color="AED591" w:themeColor="accent6" w:themeTint="BF"/>
        <w:right w:val="single" w:sz="8" w:space="0" w:color="AED591" w:themeColor="accent6" w:themeTint="BF"/>
        <w:insideH w:val="single" w:sz="8" w:space="0" w:color="AED591" w:themeColor="accent6" w:themeTint="BF"/>
        <w:insideV w:val="single" w:sz="8" w:space="0" w:color="AED591" w:themeColor="accent6" w:themeTint="BF"/>
      </w:tblBorders>
      <w:tblCellMar>
        <w:top w:w="0" w:type="dxa"/>
        <w:left w:w="108" w:type="dxa"/>
        <w:bottom w:w="0" w:type="dxa"/>
        <w:right w:w="108" w:type="dxa"/>
      </w:tblCellMar>
    </w:tblPr>
    <w:tcPr>
      <w:shd w:val="clear" w:color="auto" w:fill="E4F1DA" w:themeFill="accent6" w:themeFillTint="3F"/>
    </w:tcPr>
    <w:tblStylePr w:type="firstRow">
      <w:rPr>
        <w:b/>
        <w:bCs/>
      </w:rPr>
    </w:tblStylePr>
    <w:tblStylePr w:type="lastRow">
      <w:rPr>
        <w:b/>
        <w:bCs/>
      </w:rPr>
      <w:tblPr/>
      <w:tcPr>
        <w:tcBorders>
          <w:top w:val="single" w:sz="18" w:space="0" w:color="AED591" w:themeColor="accent6" w:themeTint="BF"/>
        </w:tcBorders>
      </w:tcPr>
    </w:tblStylePr>
    <w:tblStylePr w:type="firstCol">
      <w:rPr>
        <w:b/>
        <w:bCs/>
      </w:rPr>
    </w:tblStylePr>
    <w:tblStylePr w:type="lastCol">
      <w:rPr>
        <w:b/>
        <w:bCs/>
      </w:rPr>
    </w:tblStylePr>
    <w:tblStylePr w:type="band1Vert">
      <w:tblPr/>
      <w:tcPr>
        <w:shd w:val="clear" w:color="auto" w:fill="C9E3B6" w:themeFill="accent6" w:themeFillTint="7F"/>
      </w:tcPr>
    </w:tblStylePr>
    <w:tblStylePr w:type="band1Horz">
      <w:tblPr/>
      <w:tcPr>
        <w:shd w:val="clear" w:color="auto" w:fill="C9E3B6" w:themeFill="accent6" w:themeFillTint="7F"/>
      </w:tcPr>
    </w:tblStylePr>
  </w:style>
  <w:style w:type="table" w:styleId="Trameclaire-Accent5">
    <w:name w:val="Light Shading Accent 5"/>
    <w:basedOn w:val="TableauNormal"/>
    <w:uiPriority w:val="60"/>
    <w:rsid w:val="00AC5ECF"/>
    <w:rPr>
      <w:color w:val="99B127" w:themeColor="accent5" w:themeShade="BF"/>
    </w:rPr>
    <w:tblPr>
      <w:tblStyleRowBandSize w:val="1"/>
      <w:tblStyleColBandSize w:val="1"/>
      <w:tblInd w:w="0" w:type="dxa"/>
      <w:tblBorders>
        <w:top w:val="single" w:sz="8" w:space="0" w:color="BFD74A" w:themeColor="accent5"/>
        <w:bottom w:val="single" w:sz="8" w:space="0" w:color="BFD74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la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D2" w:themeFill="accent5" w:themeFillTint="3F"/>
      </w:tcPr>
    </w:tblStylePr>
    <w:tblStylePr w:type="band1Horz">
      <w:tblPr/>
      <w:tcPr>
        <w:tcBorders>
          <w:left w:val="nil"/>
          <w:right w:val="nil"/>
          <w:insideH w:val="nil"/>
          <w:insideV w:val="nil"/>
        </w:tcBorders>
        <w:shd w:val="clear" w:color="auto" w:fill="EFF5D2" w:themeFill="accent5" w:themeFillTint="3F"/>
      </w:tcPr>
    </w:tblStylePr>
  </w:style>
  <w:style w:type="table" w:styleId="Listeclaire">
    <w:name w:val="Light List"/>
    <w:basedOn w:val="TableauNormal"/>
    <w:uiPriority w:val="61"/>
    <w:rsid w:val="00F55C1E"/>
    <w:tblPr>
      <w:tblStyleRowBandSize w:val="1"/>
      <w:tblStyleColBandSize w:val="1"/>
      <w:tblInd w:w="0" w:type="dxa"/>
      <w:tblBorders>
        <w:top w:val="single" w:sz="8" w:space="0" w:color="3D5760" w:themeColor="text1"/>
        <w:left w:val="single" w:sz="8" w:space="0" w:color="3D5760" w:themeColor="text1"/>
        <w:bottom w:val="single" w:sz="8" w:space="0" w:color="3D5760" w:themeColor="text1"/>
        <w:right w:val="single" w:sz="8" w:space="0" w:color="3D576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D5760" w:themeFill="text1"/>
      </w:tcPr>
    </w:tblStylePr>
    <w:tblStylePr w:type="lastRow">
      <w:pPr>
        <w:spacing w:before="0" w:after="0" w:line="240" w:lineRule="auto"/>
      </w:pPr>
      <w:rPr>
        <w:b/>
        <w:bCs/>
      </w:rPr>
      <w:tblPr/>
      <w:tcPr>
        <w:tcBorders>
          <w:top w:val="double" w:sz="6" w:space="0" w:color="3D5760" w:themeColor="text1"/>
          <w:left w:val="single" w:sz="8" w:space="0" w:color="3D5760" w:themeColor="text1"/>
          <w:bottom w:val="single" w:sz="8" w:space="0" w:color="3D5760" w:themeColor="text1"/>
          <w:right w:val="single" w:sz="8" w:space="0" w:color="3D5760" w:themeColor="text1"/>
        </w:tcBorders>
      </w:tcPr>
    </w:tblStylePr>
    <w:tblStylePr w:type="firstCol">
      <w:rPr>
        <w:b/>
        <w:bCs/>
      </w:rPr>
    </w:tblStylePr>
    <w:tblStylePr w:type="lastCol">
      <w:rPr>
        <w:b/>
        <w:bCs/>
      </w:rPr>
    </w:tblStylePr>
    <w:tblStylePr w:type="band1Vert">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tblStylePr w:type="band1Horz">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style>
  <w:style w:type="table" w:styleId="Listeclaire-Accent2">
    <w:name w:val="Light List Accent 2"/>
    <w:basedOn w:val="TableauNormal"/>
    <w:uiPriority w:val="61"/>
    <w:rsid w:val="00F55C1E"/>
    <w:tblPr>
      <w:tblStyleRowBandSize w:val="1"/>
      <w:tblStyleColBandSize w:val="1"/>
      <w:tblInd w:w="0" w:type="dxa"/>
      <w:tblBorders>
        <w:top w:val="single" w:sz="8" w:space="0" w:color="89B3B3" w:themeColor="accent2"/>
        <w:left w:val="single" w:sz="8" w:space="0" w:color="89B3B3" w:themeColor="accent2"/>
        <w:bottom w:val="single" w:sz="8" w:space="0" w:color="89B3B3" w:themeColor="accent2"/>
        <w:right w:val="single" w:sz="8" w:space="0" w:color="89B3B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B3B3" w:themeFill="accent2"/>
      </w:tcPr>
    </w:tblStylePr>
    <w:tblStylePr w:type="lastRow">
      <w:pPr>
        <w:spacing w:before="0" w:after="0" w:line="240" w:lineRule="auto"/>
      </w:pPr>
      <w:rPr>
        <w:b/>
        <w:bCs/>
      </w:rPr>
      <w:tblPr/>
      <w:tcPr>
        <w:tcBorders>
          <w:top w:val="double" w:sz="6" w:space="0" w:color="89B3B3" w:themeColor="accent2"/>
          <w:left w:val="single" w:sz="8" w:space="0" w:color="89B3B3" w:themeColor="accent2"/>
          <w:bottom w:val="single" w:sz="8" w:space="0" w:color="89B3B3" w:themeColor="accent2"/>
          <w:right w:val="single" w:sz="8" w:space="0" w:color="89B3B3" w:themeColor="accent2"/>
        </w:tcBorders>
      </w:tcPr>
    </w:tblStylePr>
    <w:tblStylePr w:type="firstCol">
      <w:rPr>
        <w:b/>
        <w:bCs/>
      </w:rPr>
    </w:tblStylePr>
    <w:tblStylePr w:type="lastCol">
      <w:rPr>
        <w:b/>
        <w:bCs/>
      </w:rPr>
    </w:tblStylePr>
    <w:tblStylePr w:type="band1Vert">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tblStylePr w:type="band1Horz">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style>
  <w:style w:type="table" w:styleId="Trameclaire-Accent1">
    <w:name w:val="Light Shading Accent 1"/>
    <w:basedOn w:val="TableauNormal"/>
    <w:uiPriority w:val="60"/>
    <w:rsid w:val="00F55C1E"/>
    <w:rPr>
      <w:color w:val="3C5763" w:themeColor="accent1" w:themeShade="BF"/>
    </w:rPr>
    <w:tblPr>
      <w:tblStyleRowBandSize w:val="1"/>
      <w:tblStyleColBandSize w:val="1"/>
      <w:tblInd w:w="0" w:type="dxa"/>
      <w:tblBorders>
        <w:top w:val="single" w:sz="8" w:space="0" w:color="507585" w:themeColor="accent1"/>
        <w:bottom w:val="single" w:sz="8" w:space="0" w:color="50758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la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DE3" w:themeFill="accent1" w:themeFillTint="3F"/>
      </w:tcPr>
    </w:tblStylePr>
    <w:tblStylePr w:type="band1Horz">
      <w:tblPr/>
      <w:tcPr>
        <w:tcBorders>
          <w:left w:val="nil"/>
          <w:right w:val="nil"/>
          <w:insideH w:val="nil"/>
          <w:insideV w:val="nil"/>
        </w:tcBorders>
        <w:shd w:val="clear" w:color="auto" w:fill="D1DDE3" w:themeFill="accent1" w:themeFillTint="3F"/>
      </w:tcPr>
    </w:tblStylePr>
  </w:style>
  <w:style w:type="paragraph" w:styleId="En-tte">
    <w:name w:val="header"/>
    <w:basedOn w:val="Normal"/>
    <w:link w:val="En-tteCar"/>
    <w:uiPriority w:val="99"/>
    <w:unhideWhenUsed/>
    <w:rsid w:val="008460DC"/>
    <w:pPr>
      <w:tabs>
        <w:tab w:val="center" w:pos="4153"/>
        <w:tab w:val="right" w:pos="8306"/>
      </w:tabs>
      <w:spacing w:after="0"/>
    </w:pPr>
  </w:style>
  <w:style w:type="character" w:customStyle="1" w:styleId="En-tteCar">
    <w:name w:val="En-tête Car"/>
    <w:basedOn w:val="Policepardfaut"/>
    <w:link w:val="En-tte"/>
    <w:uiPriority w:val="99"/>
    <w:rsid w:val="008460DC"/>
    <w:rPr>
      <w:rFonts w:ascii="Franklin Gothic Book" w:hAnsi="Franklin Gothic Book"/>
      <w:sz w:val="21"/>
      <w:szCs w:val="22"/>
      <w:lang w:eastAsia="en-US"/>
    </w:rPr>
  </w:style>
  <w:style w:type="paragraph" w:styleId="Pieddepage">
    <w:name w:val="footer"/>
    <w:basedOn w:val="Normal"/>
    <w:link w:val="PieddepageCar"/>
    <w:uiPriority w:val="99"/>
    <w:unhideWhenUsed/>
    <w:rsid w:val="008460DC"/>
    <w:pPr>
      <w:tabs>
        <w:tab w:val="center" w:pos="4153"/>
        <w:tab w:val="right" w:pos="8306"/>
      </w:tabs>
      <w:spacing w:after="0"/>
    </w:pPr>
  </w:style>
  <w:style w:type="character" w:customStyle="1" w:styleId="PieddepageCar">
    <w:name w:val="Pied de page Car"/>
    <w:basedOn w:val="Policepardfaut"/>
    <w:link w:val="Pieddepage"/>
    <w:uiPriority w:val="99"/>
    <w:rsid w:val="008460DC"/>
    <w:rPr>
      <w:rFonts w:ascii="Franklin Gothic Book" w:hAnsi="Franklin Gothic Book"/>
      <w:sz w:val="21"/>
      <w:szCs w:val="22"/>
      <w:lang w:eastAsia="en-US"/>
    </w:rPr>
  </w:style>
  <w:style w:type="paragraph" w:styleId="Paragraphedeliste">
    <w:name w:val="List Paragraph"/>
    <w:basedOn w:val="Normal"/>
    <w:uiPriority w:val="34"/>
    <w:qFormat/>
    <w:rsid w:val="00EE2D33"/>
    <w:pPr>
      <w:ind w:left="720"/>
      <w:contextualSpacing/>
    </w:pPr>
  </w:style>
  <w:style w:type="paragraph" w:customStyle="1" w:styleId="Titrefeuillet">
    <w:name w:val="Titre feuillet"/>
    <w:basedOn w:val="Normal"/>
    <w:next w:val="Textecontenufeuillet"/>
    <w:uiPriority w:val="1"/>
    <w:qFormat/>
    <w:rsid w:val="0054078F"/>
    <w:pPr>
      <w:shd w:val="clear" w:color="auto" w:fill="DDDDDD"/>
      <w:spacing w:after="480"/>
      <w:jc w:val="left"/>
    </w:pPr>
    <w:rPr>
      <w:rFonts w:ascii="Franklin Gothic Demi" w:hAnsi="Franklin Gothic Demi"/>
      <w:b/>
      <w:caps/>
      <w:sz w:val="32"/>
      <w:szCs w:val="32"/>
    </w:rPr>
  </w:style>
  <w:style w:type="paragraph" w:customStyle="1" w:styleId="Textecontenufeuillet">
    <w:name w:val="Texte contenu feuillet"/>
    <w:basedOn w:val="Normal"/>
    <w:uiPriority w:val="1"/>
    <w:qFormat/>
    <w:rsid w:val="000A6AD3"/>
    <w:pPr>
      <w:jc w:val="left"/>
    </w:pPr>
    <w:rPr>
      <w:sz w:val="22"/>
    </w:rPr>
  </w:style>
  <w:style w:type="paragraph" w:customStyle="1" w:styleId="Sous-titrefeuillet">
    <w:name w:val="Sous-titre feuillet"/>
    <w:basedOn w:val="Normal"/>
    <w:next w:val="Textecontenufeuillet"/>
    <w:uiPriority w:val="1"/>
    <w:qFormat/>
    <w:rsid w:val="000A6AD3"/>
    <w:pPr>
      <w:spacing w:after="160"/>
      <w:jc w:val="left"/>
    </w:pPr>
    <w:rPr>
      <w:smallCaps/>
      <w:sz w:val="22"/>
      <w:u w:val="single"/>
    </w:rPr>
  </w:style>
  <w:style w:type="paragraph" w:customStyle="1" w:styleId="Style1">
    <w:name w:val="Style1"/>
    <w:basedOn w:val="Sous-titrefeuillet"/>
    <w:next w:val="Textecontenufeuillet"/>
    <w:uiPriority w:val="99"/>
    <w:semiHidden/>
    <w:locked/>
    <w:rsid w:val="000A6AD3"/>
  </w:style>
  <w:style w:type="paragraph" w:customStyle="1" w:styleId="Intertitrefeuillet">
    <w:name w:val="Intertitre feuillet"/>
    <w:basedOn w:val="Normal"/>
    <w:next w:val="Textecontenufeuillet"/>
    <w:uiPriority w:val="1"/>
    <w:qFormat/>
    <w:rsid w:val="000A6AD3"/>
    <w:pPr>
      <w:spacing w:before="180"/>
      <w:jc w:val="left"/>
    </w:pPr>
    <w:rPr>
      <w:i/>
      <w:szCs w:val="21"/>
    </w:rPr>
  </w:style>
  <w:style w:type="paragraph" w:customStyle="1" w:styleId="Textecourant">
    <w:name w:val="Texte courant"/>
    <w:basedOn w:val="Normal"/>
    <w:uiPriority w:val="99"/>
    <w:semiHidden/>
    <w:rsid w:val="00513B2C"/>
    <w:pPr>
      <w:suppressAutoHyphens/>
      <w:autoSpaceDE w:val="0"/>
      <w:autoSpaceDN w:val="0"/>
      <w:adjustRightInd w:val="0"/>
      <w:spacing w:after="57" w:line="320" w:lineRule="atLeast"/>
      <w:jc w:val="left"/>
      <w:textAlignment w:val="center"/>
    </w:pPr>
    <w:rPr>
      <w:rFonts w:ascii="Helvetica Neue 75 Bold" w:eastAsia="Times" w:hAnsi="Helvetica Neue 75 Bold" w:cs="Helvetica Neue 75 Bold"/>
      <w:b/>
      <w:bCs/>
      <w:color w:val="404041"/>
      <w:sz w:val="24"/>
      <w:szCs w:val="24"/>
      <w:lang w:eastAsia="fr-CA"/>
    </w:rPr>
  </w:style>
  <w:style w:type="character" w:styleId="Textedelespacerserv">
    <w:name w:val="Placeholder Text"/>
    <w:basedOn w:val="Policepardfaut"/>
    <w:uiPriority w:val="99"/>
    <w:semiHidden/>
    <w:rsid w:val="005142DB"/>
    <w:rPr>
      <w:color w:val="808080"/>
    </w:rPr>
  </w:style>
  <w:style w:type="character" w:styleId="Marquedecommentaire">
    <w:name w:val="annotation reference"/>
    <w:basedOn w:val="Policepardfaut"/>
    <w:uiPriority w:val="99"/>
    <w:semiHidden/>
    <w:unhideWhenUsed/>
    <w:rsid w:val="001728B8"/>
    <w:rPr>
      <w:sz w:val="16"/>
      <w:szCs w:val="16"/>
    </w:rPr>
  </w:style>
  <w:style w:type="paragraph" w:styleId="Commentaire">
    <w:name w:val="annotation text"/>
    <w:basedOn w:val="Normal"/>
    <w:link w:val="CommentaireCar"/>
    <w:uiPriority w:val="99"/>
    <w:semiHidden/>
    <w:unhideWhenUsed/>
    <w:rsid w:val="001728B8"/>
    <w:rPr>
      <w:sz w:val="20"/>
      <w:szCs w:val="20"/>
    </w:rPr>
  </w:style>
  <w:style w:type="character" w:customStyle="1" w:styleId="CommentaireCar">
    <w:name w:val="Commentaire Car"/>
    <w:basedOn w:val="Policepardfaut"/>
    <w:link w:val="Commentaire"/>
    <w:uiPriority w:val="99"/>
    <w:semiHidden/>
    <w:rsid w:val="001728B8"/>
    <w:rPr>
      <w:rFonts w:ascii="Franklin Gothic Book" w:hAnsi="Franklin Gothic Book"/>
      <w:lang w:eastAsia="en-US"/>
    </w:rPr>
  </w:style>
  <w:style w:type="paragraph" w:styleId="Objetducommentaire">
    <w:name w:val="annotation subject"/>
    <w:basedOn w:val="Commentaire"/>
    <w:next w:val="Commentaire"/>
    <w:link w:val="ObjetducommentaireCar"/>
    <w:uiPriority w:val="99"/>
    <w:semiHidden/>
    <w:unhideWhenUsed/>
    <w:rsid w:val="001728B8"/>
    <w:rPr>
      <w:b/>
      <w:bCs/>
    </w:rPr>
  </w:style>
  <w:style w:type="character" w:customStyle="1" w:styleId="ObjetducommentaireCar">
    <w:name w:val="Objet du commentaire Car"/>
    <w:basedOn w:val="CommentaireCar"/>
    <w:link w:val="Objetducommentaire"/>
    <w:uiPriority w:val="99"/>
    <w:semiHidden/>
    <w:rsid w:val="001728B8"/>
    <w:rPr>
      <w:rFonts w:ascii="Franklin Gothic Book" w:hAnsi="Franklin Gothic Book"/>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CA" w:eastAsia="fr-CA"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513B2C"/>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semiHidden/>
    <w:qFormat/>
    <w:locked/>
    <w:rsid w:val="00F55C1E"/>
    <w:pPr>
      <w:keepNext/>
      <w:keepLines/>
      <w:pBdr>
        <w:top w:val="single" w:sz="18" w:space="6" w:color="A2C4C6"/>
      </w:pBdr>
      <w:spacing w:before="480" w:after="600"/>
      <w:jc w:val="left"/>
      <w:outlineLvl w:val="0"/>
    </w:pPr>
    <w:rPr>
      <w:rFonts w:ascii="Franklin Gothic Demi Cond" w:eastAsia="Times New Roman" w:hAnsi="Franklin Gothic Demi Cond"/>
      <w:bCs/>
      <w:caps/>
      <w:color w:val="507585" w:themeColor="accent1"/>
      <w:sz w:val="34"/>
      <w:szCs w:val="28"/>
    </w:rPr>
  </w:style>
  <w:style w:type="paragraph" w:styleId="Titre2">
    <w:name w:val="heading 2"/>
    <w:aliases w:val="Titre 2 Agence"/>
    <w:basedOn w:val="Normal"/>
    <w:next w:val="Normal"/>
    <w:link w:val="Titre2Car"/>
    <w:autoRedefine/>
    <w:semiHidden/>
    <w:qFormat/>
    <w:locked/>
    <w:rsid w:val="004B3A9F"/>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semiHidden/>
    <w:qFormat/>
    <w:locked/>
    <w:rsid w:val="00522495"/>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semiHidden/>
    <w:qFormat/>
    <w:locked/>
    <w:rsid w:val="00C6670B"/>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semiHidden/>
    <w:qFormat/>
    <w:locked/>
    <w:rsid w:val="00C6670B"/>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semiHidden/>
    <w:qFormat/>
    <w:locked/>
    <w:rsid w:val="00DC11D7"/>
    <w:pPr>
      <w:numPr>
        <w:numId w:val="10"/>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semiHidden/>
    <w:qFormat/>
    <w:locked/>
    <w:rsid w:val="00C6670B"/>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semiHidden/>
    <w:rsid w:val="000A6AD3"/>
    <w:rPr>
      <w:rFonts w:ascii="Franklin Gothic Demi Cond" w:eastAsia="Times New Roman" w:hAnsi="Franklin Gothic Demi Cond"/>
      <w:bCs/>
      <w:caps/>
      <w:color w:val="507585" w:themeColor="accent1"/>
      <w:sz w:val="34"/>
      <w:szCs w:val="28"/>
      <w:lang w:eastAsia="en-US"/>
    </w:rPr>
  </w:style>
  <w:style w:type="character" w:customStyle="1" w:styleId="Titre2Car">
    <w:name w:val="Titre 2 Car"/>
    <w:aliases w:val="Titre 2 Agence Car"/>
    <w:link w:val="Titre2"/>
    <w:semiHidden/>
    <w:rsid w:val="000A6AD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semiHidden/>
    <w:rsid w:val="000A6AD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semiHidden/>
    <w:rsid w:val="000A6AD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semiHidden/>
    <w:rsid w:val="000A6AD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semiHidden/>
    <w:rsid w:val="000A6AD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semiHidden/>
    <w:rsid w:val="000A6AD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507585" w:themeColor="hyperlink"/>
      <w:u w:val="single"/>
    </w:rPr>
  </w:style>
  <w:style w:type="character" w:styleId="Lienhypertextesuivivisit">
    <w:name w:val="FollowedHyperlink"/>
    <w:basedOn w:val="Policepardfaut"/>
    <w:uiPriority w:val="99"/>
    <w:semiHidden/>
    <w:unhideWhenUsed/>
    <w:rsid w:val="008D49B4"/>
    <w:rPr>
      <w:color w:val="89B3B3"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
    <w:name w:val="Medium Grid 1"/>
    <w:basedOn w:val="TableauNormal"/>
    <w:uiPriority w:val="67"/>
    <w:rsid w:val="00AC5ECF"/>
    <w:tblPr>
      <w:tblStyleRowBandSize w:val="1"/>
      <w:tblStyleColBandSize w:val="1"/>
      <w:tblInd w:w="0" w:type="dxa"/>
      <w:tblBorders>
        <w:top w:val="single" w:sz="8" w:space="0" w:color="5F8796" w:themeColor="text1" w:themeTint="BF"/>
        <w:left w:val="single" w:sz="8" w:space="0" w:color="5F8796" w:themeColor="text1" w:themeTint="BF"/>
        <w:bottom w:val="single" w:sz="8" w:space="0" w:color="5F8796" w:themeColor="text1" w:themeTint="BF"/>
        <w:right w:val="single" w:sz="8" w:space="0" w:color="5F8796" w:themeColor="text1" w:themeTint="BF"/>
        <w:insideH w:val="single" w:sz="8" w:space="0" w:color="5F8796" w:themeColor="text1" w:themeTint="BF"/>
        <w:insideV w:val="single" w:sz="8" w:space="0" w:color="5F8796" w:themeColor="text1" w:themeTint="BF"/>
      </w:tblBorders>
      <w:tblCellMar>
        <w:top w:w="0" w:type="dxa"/>
        <w:left w:w="108" w:type="dxa"/>
        <w:bottom w:w="0" w:type="dxa"/>
        <w:right w:w="108" w:type="dxa"/>
      </w:tblCellMar>
    </w:tblPr>
    <w:tcPr>
      <w:shd w:val="clear" w:color="auto" w:fill="C9D8DD" w:themeFill="text1" w:themeFillTint="3F"/>
    </w:tcPr>
    <w:tblStylePr w:type="firstRow">
      <w:rPr>
        <w:b/>
        <w:bCs/>
      </w:rPr>
    </w:tblStylePr>
    <w:tblStylePr w:type="lastRow">
      <w:rPr>
        <w:b/>
        <w:bCs/>
      </w:rPr>
      <w:tblPr/>
      <w:tcPr>
        <w:tcBorders>
          <w:top w:val="single" w:sz="18" w:space="0" w:color="5F8796" w:themeColor="text1" w:themeTint="BF"/>
        </w:tcBorders>
      </w:tcPr>
    </w:tblStylePr>
    <w:tblStylePr w:type="firstCol">
      <w:rPr>
        <w:b/>
        <w:bCs/>
      </w:rPr>
    </w:tblStylePr>
    <w:tblStylePr w:type="lastCol">
      <w:rPr>
        <w:b/>
        <w:bCs/>
      </w:rPr>
    </w:tblStylePr>
    <w:tblStylePr w:type="band1Vert">
      <w:tblPr/>
      <w:tcPr>
        <w:shd w:val="clear" w:color="auto" w:fill="93B0BA" w:themeFill="text1" w:themeFillTint="7F"/>
      </w:tcPr>
    </w:tblStylePr>
    <w:tblStylePr w:type="band1Horz">
      <w:tblPr/>
      <w:tcPr>
        <w:shd w:val="clear" w:color="auto" w:fill="93B0BA" w:themeFill="text1" w:themeFillTint="7F"/>
      </w:tcPr>
    </w:tblStylePr>
  </w:style>
  <w:style w:type="table" w:styleId="Grillemoyenne1-Accent4">
    <w:name w:val="Medium Grid 1 Accent 4"/>
    <w:basedOn w:val="TableauNormal"/>
    <w:uiPriority w:val="67"/>
    <w:rsid w:val="00AC5ECF"/>
    <w:tblPr>
      <w:tblStyleRowBandSize w:val="1"/>
      <w:tblStyleColBandSize w:val="1"/>
      <w:tblInd w:w="0" w:type="dxa"/>
      <w:tblBorders>
        <w:top w:val="single" w:sz="8" w:space="0" w:color="76C769" w:themeColor="accent4" w:themeTint="BF"/>
        <w:left w:val="single" w:sz="8" w:space="0" w:color="76C769" w:themeColor="accent4" w:themeTint="BF"/>
        <w:bottom w:val="single" w:sz="8" w:space="0" w:color="76C769" w:themeColor="accent4" w:themeTint="BF"/>
        <w:right w:val="single" w:sz="8" w:space="0" w:color="76C769" w:themeColor="accent4" w:themeTint="BF"/>
        <w:insideH w:val="single" w:sz="8" w:space="0" w:color="76C769" w:themeColor="accent4" w:themeTint="BF"/>
        <w:insideV w:val="single" w:sz="8" w:space="0" w:color="76C769" w:themeColor="accent4" w:themeTint="BF"/>
      </w:tblBorders>
      <w:tblCellMar>
        <w:top w:w="0" w:type="dxa"/>
        <w:left w:w="108" w:type="dxa"/>
        <w:bottom w:w="0" w:type="dxa"/>
        <w:right w:w="108" w:type="dxa"/>
      </w:tblCellMar>
    </w:tblPr>
    <w:tcPr>
      <w:shd w:val="clear" w:color="auto" w:fill="D1ECCD" w:themeFill="accent4" w:themeFillTint="3F"/>
    </w:tcPr>
    <w:tblStylePr w:type="firstRow">
      <w:rPr>
        <w:b/>
        <w:bCs/>
      </w:rPr>
    </w:tblStylePr>
    <w:tblStylePr w:type="lastRow">
      <w:rPr>
        <w:b/>
        <w:bCs/>
      </w:rPr>
      <w:tblPr/>
      <w:tcPr>
        <w:tcBorders>
          <w:top w:val="single" w:sz="18" w:space="0" w:color="76C769" w:themeColor="accent4" w:themeTint="BF"/>
        </w:tcBorders>
      </w:tcPr>
    </w:tblStylePr>
    <w:tblStylePr w:type="firstCol">
      <w:rPr>
        <w:b/>
        <w:bCs/>
      </w:rPr>
    </w:tblStylePr>
    <w:tblStylePr w:type="lastCol">
      <w:rPr>
        <w:b/>
        <w:bCs/>
      </w:rPr>
    </w:tblStylePr>
    <w:tblStylePr w:type="band1Vert">
      <w:tblPr/>
      <w:tcPr>
        <w:shd w:val="clear" w:color="auto" w:fill="A3DA9B" w:themeFill="accent4" w:themeFillTint="7F"/>
      </w:tcPr>
    </w:tblStylePr>
    <w:tblStylePr w:type="band1Horz">
      <w:tblPr/>
      <w:tcPr>
        <w:shd w:val="clear" w:color="auto" w:fill="A3DA9B" w:themeFill="accent4" w:themeFillTint="7F"/>
      </w:tcPr>
    </w:tblStylePr>
  </w:style>
  <w:style w:type="table" w:styleId="Grillemoyenne1-Accent6">
    <w:name w:val="Medium Grid 1 Accent 6"/>
    <w:basedOn w:val="TableauNormal"/>
    <w:uiPriority w:val="67"/>
    <w:rsid w:val="00AC5ECF"/>
    <w:tblPr>
      <w:tblStyleRowBandSize w:val="1"/>
      <w:tblStyleColBandSize w:val="1"/>
      <w:tblInd w:w="0" w:type="dxa"/>
      <w:tblBorders>
        <w:top w:val="single" w:sz="8" w:space="0" w:color="AED591" w:themeColor="accent6" w:themeTint="BF"/>
        <w:left w:val="single" w:sz="8" w:space="0" w:color="AED591" w:themeColor="accent6" w:themeTint="BF"/>
        <w:bottom w:val="single" w:sz="8" w:space="0" w:color="AED591" w:themeColor="accent6" w:themeTint="BF"/>
        <w:right w:val="single" w:sz="8" w:space="0" w:color="AED591" w:themeColor="accent6" w:themeTint="BF"/>
        <w:insideH w:val="single" w:sz="8" w:space="0" w:color="AED591" w:themeColor="accent6" w:themeTint="BF"/>
        <w:insideV w:val="single" w:sz="8" w:space="0" w:color="AED591" w:themeColor="accent6" w:themeTint="BF"/>
      </w:tblBorders>
      <w:tblCellMar>
        <w:top w:w="0" w:type="dxa"/>
        <w:left w:w="108" w:type="dxa"/>
        <w:bottom w:w="0" w:type="dxa"/>
        <w:right w:w="108" w:type="dxa"/>
      </w:tblCellMar>
    </w:tblPr>
    <w:tcPr>
      <w:shd w:val="clear" w:color="auto" w:fill="E4F1DA" w:themeFill="accent6" w:themeFillTint="3F"/>
    </w:tcPr>
    <w:tblStylePr w:type="firstRow">
      <w:rPr>
        <w:b/>
        <w:bCs/>
      </w:rPr>
    </w:tblStylePr>
    <w:tblStylePr w:type="lastRow">
      <w:rPr>
        <w:b/>
        <w:bCs/>
      </w:rPr>
      <w:tblPr/>
      <w:tcPr>
        <w:tcBorders>
          <w:top w:val="single" w:sz="18" w:space="0" w:color="AED591" w:themeColor="accent6" w:themeTint="BF"/>
        </w:tcBorders>
      </w:tcPr>
    </w:tblStylePr>
    <w:tblStylePr w:type="firstCol">
      <w:rPr>
        <w:b/>
        <w:bCs/>
      </w:rPr>
    </w:tblStylePr>
    <w:tblStylePr w:type="lastCol">
      <w:rPr>
        <w:b/>
        <w:bCs/>
      </w:rPr>
    </w:tblStylePr>
    <w:tblStylePr w:type="band1Vert">
      <w:tblPr/>
      <w:tcPr>
        <w:shd w:val="clear" w:color="auto" w:fill="C9E3B6" w:themeFill="accent6" w:themeFillTint="7F"/>
      </w:tcPr>
    </w:tblStylePr>
    <w:tblStylePr w:type="band1Horz">
      <w:tblPr/>
      <w:tcPr>
        <w:shd w:val="clear" w:color="auto" w:fill="C9E3B6" w:themeFill="accent6" w:themeFillTint="7F"/>
      </w:tcPr>
    </w:tblStylePr>
  </w:style>
  <w:style w:type="table" w:styleId="Trameclaire-Accent5">
    <w:name w:val="Light Shading Accent 5"/>
    <w:basedOn w:val="TableauNormal"/>
    <w:uiPriority w:val="60"/>
    <w:rsid w:val="00AC5ECF"/>
    <w:rPr>
      <w:color w:val="99B127" w:themeColor="accent5" w:themeShade="BF"/>
    </w:rPr>
    <w:tblPr>
      <w:tblStyleRowBandSize w:val="1"/>
      <w:tblStyleColBandSize w:val="1"/>
      <w:tblInd w:w="0" w:type="dxa"/>
      <w:tblBorders>
        <w:top w:val="single" w:sz="8" w:space="0" w:color="BFD74A" w:themeColor="accent5"/>
        <w:bottom w:val="single" w:sz="8" w:space="0" w:color="BFD74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la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D2" w:themeFill="accent5" w:themeFillTint="3F"/>
      </w:tcPr>
    </w:tblStylePr>
    <w:tblStylePr w:type="band1Horz">
      <w:tblPr/>
      <w:tcPr>
        <w:tcBorders>
          <w:left w:val="nil"/>
          <w:right w:val="nil"/>
          <w:insideH w:val="nil"/>
          <w:insideV w:val="nil"/>
        </w:tcBorders>
        <w:shd w:val="clear" w:color="auto" w:fill="EFF5D2" w:themeFill="accent5" w:themeFillTint="3F"/>
      </w:tcPr>
    </w:tblStylePr>
  </w:style>
  <w:style w:type="table" w:styleId="Listeclaire">
    <w:name w:val="Light List"/>
    <w:basedOn w:val="TableauNormal"/>
    <w:uiPriority w:val="61"/>
    <w:rsid w:val="00F55C1E"/>
    <w:tblPr>
      <w:tblStyleRowBandSize w:val="1"/>
      <w:tblStyleColBandSize w:val="1"/>
      <w:tblInd w:w="0" w:type="dxa"/>
      <w:tblBorders>
        <w:top w:val="single" w:sz="8" w:space="0" w:color="3D5760" w:themeColor="text1"/>
        <w:left w:val="single" w:sz="8" w:space="0" w:color="3D5760" w:themeColor="text1"/>
        <w:bottom w:val="single" w:sz="8" w:space="0" w:color="3D5760" w:themeColor="text1"/>
        <w:right w:val="single" w:sz="8" w:space="0" w:color="3D576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D5760" w:themeFill="text1"/>
      </w:tcPr>
    </w:tblStylePr>
    <w:tblStylePr w:type="lastRow">
      <w:pPr>
        <w:spacing w:before="0" w:after="0" w:line="240" w:lineRule="auto"/>
      </w:pPr>
      <w:rPr>
        <w:b/>
        <w:bCs/>
      </w:rPr>
      <w:tblPr/>
      <w:tcPr>
        <w:tcBorders>
          <w:top w:val="double" w:sz="6" w:space="0" w:color="3D5760" w:themeColor="text1"/>
          <w:left w:val="single" w:sz="8" w:space="0" w:color="3D5760" w:themeColor="text1"/>
          <w:bottom w:val="single" w:sz="8" w:space="0" w:color="3D5760" w:themeColor="text1"/>
          <w:right w:val="single" w:sz="8" w:space="0" w:color="3D5760" w:themeColor="text1"/>
        </w:tcBorders>
      </w:tcPr>
    </w:tblStylePr>
    <w:tblStylePr w:type="firstCol">
      <w:rPr>
        <w:b/>
        <w:bCs/>
      </w:rPr>
    </w:tblStylePr>
    <w:tblStylePr w:type="lastCol">
      <w:rPr>
        <w:b/>
        <w:bCs/>
      </w:rPr>
    </w:tblStylePr>
    <w:tblStylePr w:type="band1Vert">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tblStylePr w:type="band1Horz">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style>
  <w:style w:type="table" w:styleId="Listeclaire-Accent2">
    <w:name w:val="Light List Accent 2"/>
    <w:basedOn w:val="TableauNormal"/>
    <w:uiPriority w:val="61"/>
    <w:rsid w:val="00F55C1E"/>
    <w:tblPr>
      <w:tblStyleRowBandSize w:val="1"/>
      <w:tblStyleColBandSize w:val="1"/>
      <w:tblInd w:w="0" w:type="dxa"/>
      <w:tblBorders>
        <w:top w:val="single" w:sz="8" w:space="0" w:color="89B3B3" w:themeColor="accent2"/>
        <w:left w:val="single" w:sz="8" w:space="0" w:color="89B3B3" w:themeColor="accent2"/>
        <w:bottom w:val="single" w:sz="8" w:space="0" w:color="89B3B3" w:themeColor="accent2"/>
        <w:right w:val="single" w:sz="8" w:space="0" w:color="89B3B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B3B3" w:themeFill="accent2"/>
      </w:tcPr>
    </w:tblStylePr>
    <w:tblStylePr w:type="lastRow">
      <w:pPr>
        <w:spacing w:before="0" w:after="0" w:line="240" w:lineRule="auto"/>
      </w:pPr>
      <w:rPr>
        <w:b/>
        <w:bCs/>
      </w:rPr>
      <w:tblPr/>
      <w:tcPr>
        <w:tcBorders>
          <w:top w:val="double" w:sz="6" w:space="0" w:color="89B3B3" w:themeColor="accent2"/>
          <w:left w:val="single" w:sz="8" w:space="0" w:color="89B3B3" w:themeColor="accent2"/>
          <w:bottom w:val="single" w:sz="8" w:space="0" w:color="89B3B3" w:themeColor="accent2"/>
          <w:right w:val="single" w:sz="8" w:space="0" w:color="89B3B3" w:themeColor="accent2"/>
        </w:tcBorders>
      </w:tcPr>
    </w:tblStylePr>
    <w:tblStylePr w:type="firstCol">
      <w:rPr>
        <w:b/>
        <w:bCs/>
      </w:rPr>
    </w:tblStylePr>
    <w:tblStylePr w:type="lastCol">
      <w:rPr>
        <w:b/>
        <w:bCs/>
      </w:rPr>
    </w:tblStylePr>
    <w:tblStylePr w:type="band1Vert">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tblStylePr w:type="band1Horz">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style>
  <w:style w:type="table" w:styleId="Trameclaire-Accent1">
    <w:name w:val="Light Shading Accent 1"/>
    <w:basedOn w:val="TableauNormal"/>
    <w:uiPriority w:val="60"/>
    <w:rsid w:val="00F55C1E"/>
    <w:rPr>
      <w:color w:val="3C5763" w:themeColor="accent1" w:themeShade="BF"/>
    </w:rPr>
    <w:tblPr>
      <w:tblStyleRowBandSize w:val="1"/>
      <w:tblStyleColBandSize w:val="1"/>
      <w:tblInd w:w="0" w:type="dxa"/>
      <w:tblBorders>
        <w:top w:val="single" w:sz="8" w:space="0" w:color="507585" w:themeColor="accent1"/>
        <w:bottom w:val="single" w:sz="8" w:space="0" w:color="50758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la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DE3" w:themeFill="accent1" w:themeFillTint="3F"/>
      </w:tcPr>
    </w:tblStylePr>
    <w:tblStylePr w:type="band1Horz">
      <w:tblPr/>
      <w:tcPr>
        <w:tcBorders>
          <w:left w:val="nil"/>
          <w:right w:val="nil"/>
          <w:insideH w:val="nil"/>
          <w:insideV w:val="nil"/>
        </w:tcBorders>
        <w:shd w:val="clear" w:color="auto" w:fill="D1DDE3" w:themeFill="accent1" w:themeFillTint="3F"/>
      </w:tcPr>
    </w:tblStylePr>
  </w:style>
  <w:style w:type="paragraph" w:styleId="En-tte">
    <w:name w:val="header"/>
    <w:basedOn w:val="Normal"/>
    <w:link w:val="En-tteCar"/>
    <w:uiPriority w:val="99"/>
    <w:unhideWhenUsed/>
    <w:rsid w:val="008460DC"/>
    <w:pPr>
      <w:tabs>
        <w:tab w:val="center" w:pos="4153"/>
        <w:tab w:val="right" w:pos="8306"/>
      </w:tabs>
      <w:spacing w:after="0"/>
    </w:pPr>
  </w:style>
  <w:style w:type="character" w:customStyle="1" w:styleId="En-tteCar">
    <w:name w:val="En-tête Car"/>
    <w:basedOn w:val="Policepardfaut"/>
    <w:link w:val="En-tte"/>
    <w:uiPriority w:val="99"/>
    <w:rsid w:val="008460DC"/>
    <w:rPr>
      <w:rFonts w:ascii="Franklin Gothic Book" w:hAnsi="Franklin Gothic Book"/>
      <w:sz w:val="21"/>
      <w:szCs w:val="22"/>
      <w:lang w:eastAsia="en-US"/>
    </w:rPr>
  </w:style>
  <w:style w:type="paragraph" w:styleId="Pieddepage">
    <w:name w:val="footer"/>
    <w:basedOn w:val="Normal"/>
    <w:link w:val="PieddepageCar"/>
    <w:uiPriority w:val="99"/>
    <w:unhideWhenUsed/>
    <w:rsid w:val="008460DC"/>
    <w:pPr>
      <w:tabs>
        <w:tab w:val="center" w:pos="4153"/>
        <w:tab w:val="right" w:pos="8306"/>
      </w:tabs>
      <w:spacing w:after="0"/>
    </w:pPr>
  </w:style>
  <w:style w:type="character" w:customStyle="1" w:styleId="PieddepageCar">
    <w:name w:val="Pied de page Car"/>
    <w:basedOn w:val="Policepardfaut"/>
    <w:link w:val="Pieddepage"/>
    <w:uiPriority w:val="99"/>
    <w:rsid w:val="008460DC"/>
    <w:rPr>
      <w:rFonts w:ascii="Franklin Gothic Book" w:hAnsi="Franklin Gothic Book"/>
      <w:sz w:val="21"/>
      <w:szCs w:val="22"/>
      <w:lang w:eastAsia="en-US"/>
    </w:rPr>
  </w:style>
  <w:style w:type="paragraph" w:styleId="Paragraphedeliste">
    <w:name w:val="List Paragraph"/>
    <w:basedOn w:val="Normal"/>
    <w:uiPriority w:val="34"/>
    <w:qFormat/>
    <w:rsid w:val="00EE2D33"/>
    <w:pPr>
      <w:ind w:left="720"/>
      <w:contextualSpacing/>
    </w:pPr>
  </w:style>
  <w:style w:type="paragraph" w:customStyle="1" w:styleId="Titrefeuillet">
    <w:name w:val="Titre feuillet"/>
    <w:basedOn w:val="Normal"/>
    <w:next w:val="Textecontenufeuillet"/>
    <w:uiPriority w:val="1"/>
    <w:qFormat/>
    <w:rsid w:val="0054078F"/>
    <w:pPr>
      <w:shd w:val="clear" w:color="auto" w:fill="DDDDDD"/>
      <w:spacing w:after="480"/>
      <w:jc w:val="left"/>
    </w:pPr>
    <w:rPr>
      <w:rFonts w:ascii="Franklin Gothic Demi" w:hAnsi="Franklin Gothic Demi"/>
      <w:b/>
      <w:caps/>
      <w:sz w:val="32"/>
      <w:szCs w:val="32"/>
    </w:rPr>
  </w:style>
  <w:style w:type="paragraph" w:customStyle="1" w:styleId="Textecontenufeuillet">
    <w:name w:val="Texte contenu feuillet"/>
    <w:basedOn w:val="Normal"/>
    <w:uiPriority w:val="1"/>
    <w:qFormat/>
    <w:rsid w:val="000A6AD3"/>
    <w:pPr>
      <w:jc w:val="left"/>
    </w:pPr>
    <w:rPr>
      <w:sz w:val="22"/>
    </w:rPr>
  </w:style>
  <w:style w:type="paragraph" w:customStyle="1" w:styleId="Sous-titrefeuillet">
    <w:name w:val="Sous-titre feuillet"/>
    <w:basedOn w:val="Normal"/>
    <w:next w:val="Textecontenufeuillet"/>
    <w:uiPriority w:val="1"/>
    <w:qFormat/>
    <w:rsid w:val="000A6AD3"/>
    <w:pPr>
      <w:spacing w:after="160"/>
      <w:jc w:val="left"/>
    </w:pPr>
    <w:rPr>
      <w:smallCaps/>
      <w:sz w:val="22"/>
      <w:u w:val="single"/>
    </w:rPr>
  </w:style>
  <w:style w:type="paragraph" w:customStyle="1" w:styleId="Style1">
    <w:name w:val="Style1"/>
    <w:basedOn w:val="Sous-titrefeuillet"/>
    <w:next w:val="Textecontenufeuillet"/>
    <w:uiPriority w:val="99"/>
    <w:semiHidden/>
    <w:locked/>
    <w:rsid w:val="000A6AD3"/>
  </w:style>
  <w:style w:type="paragraph" w:customStyle="1" w:styleId="Intertitrefeuillet">
    <w:name w:val="Intertitre feuillet"/>
    <w:basedOn w:val="Normal"/>
    <w:next w:val="Textecontenufeuillet"/>
    <w:uiPriority w:val="1"/>
    <w:qFormat/>
    <w:rsid w:val="000A6AD3"/>
    <w:pPr>
      <w:spacing w:before="180"/>
      <w:jc w:val="left"/>
    </w:pPr>
    <w:rPr>
      <w:i/>
      <w:szCs w:val="21"/>
    </w:rPr>
  </w:style>
  <w:style w:type="paragraph" w:customStyle="1" w:styleId="Textecourant">
    <w:name w:val="Texte courant"/>
    <w:basedOn w:val="Normal"/>
    <w:uiPriority w:val="99"/>
    <w:semiHidden/>
    <w:rsid w:val="00513B2C"/>
    <w:pPr>
      <w:suppressAutoHyphens/>
      <w:autoSpaceDE w:val="0"/>
      <w:autoSpaceDN w:val="0"/>
      <w:adjustRightInd w:val="0"/>
      <w:spacing w:after="57" w:line="320" w:lineRule="atLeast"/>
      <w:jc w:val="left"/>
      <w:textAlignment w:val="center"/>
    </w:pPr>
    <w:rPr>
      <w:rFonts w:ascii="Helvetica Neue 75 Bold" w:eastAsia="Times" w:hAnsi="Helvetica Neue 75 Bold" w:cs="Helvetica Neue 75 Bold"/>
      <w:b/>
      <w:bCs/>
      <w:color w:val="404041"/>
      <w:sz w:val="24"/>
      <w:szCs w:val="24"/>
      <w:lang w:eastAsia="fr-CA"/>
    </w:rPr>
  </w:style>
  <w:style w:type="character" w:styleId="Textedelespacerserv">
    <w:name w:val="Placeholder Text"/>
    <w:basedOn w:val="Policepardfaut"/>
    <w:uiPriority w:val="99"/>
    <w:semiHidden/>
    <w:rsid w:val="005142DB"/>
    <w:rPr>
      <w:color w:val="808080"/>
    </w:rPr>
  </w:style>
  <w:style w:type="character" w:styleId="Marquedecommentaire">
    <w:name w:val="annotation reference"/>
    <w:basedOn w:val="Policepardfaut"/>
    <w:uiPriority w:val="99"/>
    <w:semiHidden/>
    <w:unhideWhenUsed/>
    <w:rsid w:val="001728B8"/>
    <w:rPr>
      <w:sz w:val="16"/>
      <w:szCs w:val="16"/>
    </w:rPr>
  </w:style>
  <w:style w:type="paragraph" w:styleId="Commentaire">
    <w:name w:val="annotation text"/>
    <w:basedOn w:val="Normal"/>
    <w:link w:val="CommentaireCar"/>
    <w:uiPriority w:val="99"/>
    <w:semiHidden/>
    <w:unhideWhenUsed/>
    <w:rsid w:val="001728B8"/>
    <w:rPr>
      <w:sz w:val="20"/>
      <w:szCs w:val="20"/>
    </w:rPr>
  </w:style>
  <w:style w:type="character" w:customStyle="1" w:styleId="CommentaireCar">
    <w:name w:val="Commentaire Car"/>
    <w:basedOn w:val="Policepardfaut"/>
    <w:link w:val="Commentaire"/>
    <w:uiPriority w:val="99"/>
    <w:semiHidden/>
    <w:rsid w:val="001728B8"/>
    <w:rPr>
      <w:rFonts w:ascii="Franklin Gothic Book" w:hAnsi="Franklin Gothic Book"/>
      <w:lang w:eastAsia="en-US"/>
    </w:rPr>
  </w:style>
  <w:style w:type="paragraph" w:styleId="Objetducommentaire">
    <w:name w:val="annotation subject"/>
    <w:basedOn w:val="Commentaire"/>
    <w:next w:val="Commentaire"/>
    <w:link w:val="ObjetducommentaireCar"/>
    <w:uiPriority w:val="99"/>
    <w:semiHidden/>
    <w:unhideWhenUsed/>
    <w:rsid w:val="001728B8"/>
    <w:rPr>
      <w:b/>
      <w:bCs/>
    </w:rPr>
  </w:style>
  <w:style w:type="character" w:customStyle="1" w:styleId="ObjetducommentaireCar">
    <w:name w:val="Objet du commentaire Car"/>
    <w:basedOn w:val="CommentaireCar"/>
    <w:link w:val="Objetducommentaire"/>
    <w:uiPriority w:val="99"/>
    <w:semiHidden/>
    <w:rsid w:val="001728B8"/>
    <w:rPr>
      <w:rFonts w:ascii="Franklin Gothic Book" w:hAnsi="Franklin Gothic Book"/>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4485">
      <w:bodyDiv w:val="1"/>
      <w:marLeft w:val="0"/>
      <w:marRight w:val="0"/>
      <w:marTop w:val="0"/>
      <w:marBottom w:val="0"/>
      <w:divBdr>
        <w:top w:val="none" w:sz="0" w:space="0" w:color="auto"/>
        <w:left w:val="none" w:sz="0" w:space="0" w:color="auto"/>
        <w:bottom w:val="none" w:sz="0" w:space="0" w:color="auto"/>
        <w:right w:val="none" w:sz="0" w:space="0" w:color="auto"/>
      </w:divBdr>
      <w:divsChild>
        <w:div w:id="1625698013">
          <w:marLeft w:val="0"/>
          <w:marRight w:val="0"/>
          <w:marTop w:val="100"/>
          <w:marBottom w:val="100"/>
          <w:divBdr>
            <w:top w:val="none" w:sz="0" w:space="0" w:color="auto"/>
            <w:left w:val="single" w:sz="6" w:space="0" w:color="8E8F92"/>
            <w:bottom w:val="none" w:sz="0" w:space="0" w:color="auto"/>
            <w:right w:val="single" w:sz="6" w:space="0" w:color="8E8F92"/>
          </w:divBdr>
          <w:divsChild>
            <w:div w:id="211589699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94D9CC14-AB38-46A1-AB5C-8F109F9FF356}"/>
      </w:docPartPr>
      <w:docPartBody>
        <w:p w:rsidR="00DE2991" w:rsidRDefault="00C57E69">
          <w:r w:rsidRPr="00E54BAA">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15387CD8-2EFF-4836-BB14-A6317B93DF14}"/>
      </w:docPartPr>
      <w:docPartBody>
        <w:p w:rsidR="00DE2991" w:rsidRDefault="00C57E69">
          <w:r w:rsidRPr="00E54BA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 Neue 75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57E69"/>
    <w:rsid w:val="002E51A1"/>
    <w:rsid w:val="004271BE"/>
    <w:rsid w:val="0043247C"/>
    <w:rsid w:val="00584652"/>
    <w:rsid w:val="006B12ED"/>
    <w:rsid w:val="00C57E69"/>
    <w:rsid w:val="00D4050D"/>
    <w:rsid w:val="00DE2991"/>
    <w:rsid w:val="00EA18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7E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Agence">
      <a:dk1>
        <a:srgbClr val="3D5760"/>
      </a:dk1>
      <a:lt1>
        <a:sysClr val="window" lastClr="FFFFFF"/>
      </a:lt1>
      <a:dk2>
        <a:srgbClr val="505154"/>
      </a:dk2>
      <a:lt2>
        <a:srgbClr val="BDE0D9"/>
      </a:lt2>
      <a:accent1>
        <a:srgbClr val="507585"/>
      </a:accent1>
      <a:accent2>
        <a:srgbClr val="89B3B3"/>
      </a:accent2>
      <a:accent3>
        <a:srgbClr val="91D5F3"/>
      </a:accent3>
      <a:accent4>
        <a:srgbClr val="4FAC40"/>
      </a:accent4>
      <a:accent5>
        <a:srgbClr val="BFD74A"/>
      </a:accent5>
      <a:accent6>
        <a:srgbClr val="94C86D"/>
      </a:accent6>
      <a:hlink>
        <a:srgbClr val="507585"/>
      </a:hlink>
      <a:folHlink>
        <a:srgbClr val="89B3B3"/>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023B-D454-46F2-87BB-6E637DB4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Agence S.S.S. de l'Estrie</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Fouquet</dc:creator>
  <cp:lastModifiedBy>Catherine Roy</cp:lastModifiedBy>
  <cp:revision>2</cp:revision>
  <cp:lastPrinted>2014-05-21T15:37:00Z</cp:lastPrinted>
  <dcterms:created xsi:type="dcterms:W3CDTF">2021-02-10T16:38:00Z</dcterms:created>
  <dcterms:modified xsi:type="dcterms:W3CDTF">2021-02-10T16:38:00Z</dcterms:modified>
</cp:coreProperties>
</file>